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110"/>
          <w:szCs w:val="110"/>
        </w:rPr>
        <w:outlineLvl w:val="0"/>
      </w:pPr>
      <w:r>
        <w:rPr>
          <w:rFonts w:hint="eastAsia" w:ascii="宋体" w:hAnsi="宋体" w:eastAsia="宋体" w:cs="宋体"/>
          <w:b/>
          <w:bCs/>
          <w:sz w:val="72"/>
          <w:szCs w:val="72"/>
        </w:rPr>
        <w:t xml:space="preserve">竞争性磋商文件</w: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b/>
          <w:color w:val="auto"/>
          <w:spacing w:val="76"/>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1639570</wp:posOffset>
                </wp:positionH>
                <wp:positionV relativeFrom="paragraph">
                  <wp:posOffset>140335</wp:posOffset>
                </wp:positionV>
                <wp:extent cx="2743200" cy="1492250"/>
                <wp:effectExtent l="0" t="0" r="0" b="1270"/>
                <wp:wrapTopAndBottom/>
                <wp:docPr id="4" name="对象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对象 123"/>
                        <pic:cNvPicPr>
                          <a:picLocks noChangeAspect="1"/>
                        </pic:cNvPicPr>
                        <pic:nvPr/>
                      </pic:nvPicPr>
                      <pic:blipFill>
                        <a:blip r:embed="rId18"/>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false;mso-position-horizontal-relative:text;margin-left:129.1pt;mso-position-horizontal:absolute;mso-position-vertical-relative:text;margin-top:11.0pt;mso-position-vertical:absolute;width:216.0pt;height:117.5pt;mso-wrap-distance-left:9.0pt;mso-wrap-distance-top:0.0pt;mso-wrap-distance-right:9.0pt;mso-wrap-distance-bottom:0.0pt;" stroked="f">
                <v:path textboxrect="0,0,0,0"/>
                <w10:wrap type="topAndBottom"/>
                <v:imagedata r:id="rId18" o:title=""/>
              </v:shape>
            </w:pict>
          </mc:Fallback>
        </mc:AlternateConten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r>
      <w:r/>
    </w:p>
    <w:p>
      <w:pPr>
        <w:ind w:firstLine="1280"/>
        <w:jc w:val="left"/>
        <w:keepLines w:val="0"/>
        <w:keepNext w:val="0"/>
        <w:pageBreakBefore w:val="0"/>
        <w:spacing w:line="360" w:lineRule="auto"/>
        <w:widowControl w:val="off"/>
        <w:rPr>
          <w:rFonts w:hint="eastAsia" w:ascii="宋体" w:hAnsi="宋体" w:eastAsia="宋体" w:cs="宋体"/>
          <w:color w:val="0000ff"/>
          <w:sz w:val="32"/>
          <w:szCs w:val="32"/>
          <w:highlight w:val="none"/>
          <w:lang w:eastAsia="zh-CN"/>
        </w:rPr>
        <w:outlineLvl w:val="0"/>
      </w:pPr>
      <w:r>
        <w:rPr>
          <w:rFonts w:hint="eastAsia" w:ascii="宋体" w:hAnsi="宋体" w:eastAsia="宋体" w:cs="宋体"/>
          <w:sz w:val="32"/>
          <w:szCs w:val="32"/>
        </w:rPr>
        <w:t xml:space="preserve">项目编号</w:t>
      </w:r>
      <w:r>
        <w:rPr>
          <w:rFonts w:hint="eastAsia" w:ascii="宋体" w:hAnsi="宋体" w:eastAsia="宋体" w:cs="宋体"/>
          <w:sz w:val="32"/>
          <w:szCs w:val="32"/>
          <w:highlight w:val="none"/>
        </w:rPr>
        <w:t xml:space="preserve">：</w:t>
      </w:r>
      <w:r>
        <w:rPr>
          <w:rFonts w:hint="eastAsia" w:ascii="宋体" w:hAnsi="宋体" w:cs="宋体"/>
          <w:color w:val="auto"/>
          <w:sz w:val="32"/>
          <w:szCs w:val="32"/>
          <w:highlight w:val="none"/>
          <w:lang w:eastAsia="zh-CN"/>
        </w:rPr>
        <w:t xml:space="preserve">JSZC-320381-YCGL-C2025-0005</w:t>
      </w:r>
      <w:r/>
    </w:p>
    <w:p>
      <w:pPr>
        <w:ind w:left="2237" w:hanging="960"/>
        <w:jc w:val="left"/>
        <w:keepLines w:val="0"/>
        <w:keepNext w:val="0"/>
        <w:pageBreakBefore w:val="0"/>
        <w:spacing w:line="360" w:lineRule="auto"/>
        <w:widowControl w:val="off"/>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2024年骆马湖省级重要湿地(徐州新沂骆马湖湿地市级自然保护区)生态保护补偿项目</w:t>
      </w:r>
      <w:r/>
    </w:p>
    <w:p>
      <w:pPr>
        <w:ind w:firstLine="1280"/>
        <w:jc w:val="left"/>
        <w:keepLines w:val="0"/>
        <w:keepNext w:val="0"/>
        <w:pageBreakBefore w:val="0"/>
        <w:spacing w:line="360" w:lineRule="auto"/>
        <w:widowControl w:val="off"/>
        <w:rPr>
          <w:rFonts w:hint="eastAsia" w:ascii="宋体" w:hAnsi="宋体" w:eastAsia="宋体" w:cs="宋体"/>
          <w:sz w:val="36"/>
          <w:szCs w:val="36"/>
        </w:rPr>
        <w:outlineLvl w:val="0"/>
      </w:pPr>
      <w:r>
        <w:rPr>
          <w:rFonts w:hint="eastAsia" w:ascii="宋体" w:hAnsi="宋体" w:eastAsia="宋体" w:cs="宋体"/>
          <w:sz w:val="32"/>
          <w:szCs w:val="32"/>
        </w:rPr>
        <w:t xml:space="preserve">采 购 人：</w:t>
      </w:r>
      <w:bookmarkStart w:id="0" w:name="OLE_LINK3"/>
      <w:r>
        <w:rPr>
          <w:rFonts w:hint="eastAsia" w:ascii="宋体" w:hAnsi="宋体" w:cs="宋体"/>
          <w:sz w:val="32"/>
          <w:szCs w:val="32"/>
          <w:lang w:eastAsia="zh-CN"/>
        </w:rPr>
        <w:t xml:space="preserve">新沂市自然资源和规划局</w:t>
      </w:r>
      <w:bookmarkEnd w:id="0"/>
      <w:r>
        <w:rPr>
          <w:rFonts w:hint="eastAsia" w:ascii="宋体" w:hAnsi="宋体" w:eastAsia="宋体" w:cs="宋体"/>
          <w:sz w:val="32"/>
          <w:szCs w:val="32"/>
          <w:lang w:eastAsia="zh-CN"/>
        </w:rPr>
        <w:t xml:space="preserve">   </w:t>
      </w:r>
      <w:r/>
    </w:p>
    <w:p>
      <w:pPr>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32"/>
          <w:szCs w:val="32"/>
          <w:lang w:val="zh-CN" w:eastAsia="zh-CN"/>
        </w:rPr>
      </w:pPr>
      <w:r>
        <w:rPr>
          <w:rFonts w:hint="eastAsia" w:ascii="宋体" w:hAnsi="宋体" w:eastAsia="宋体" w:cs="宋体"/>
          <w:b/>
          <w:bCs/>
          <w:sz w:val="32"/>
          <w:szCs w:val="32"/>
        </w:rPr>
        <w:t xml:space="preserve">采购代理机构：</w:t>
      </w:r>
      <w:r>
        <w:rPr>
          <w:rFonts w:hint="eastAsia" w:ascii="宋体" w:hAnsi="宋体" w:cs="宋体"/>
          <w:b/>
          <w:bCs/>
          <w:sz w:val="32"/>
          <w:szCs w:val="32"/>
          <w:lang w:eastAsia="zh-CN"/>
        </w:rPr>
        <w:t xml:space="preserve">江苏越驰工程项目管理有限公司</w:t>
      </w:r>
      <w:r/>
    </w:p>
    <w:p>
      <w:pPr>
        <w:jc w:val="center"/>
        <w:spacing w:line="0" w:lineRule="atLeast"/>
        <w:rPr>
          <w:rFonts w:hint="default" w:ascii="宋体" w:hAnsi="宋体" w:eastAsia="宋体" w:cs="宋体"/>
          <w:b/>
          <w:bCs/>
          <w:sz w:val="32"/>
          <w:szCs w:val="32"/>
          <w:lang w:val="en-US" w:eastAsia="zh-CN"/>
        </w:rPr>
        <w:sectPr>
          <w:headerReference w:type="default" r:id="rId9"/>
          <w:headerReference w:type="even" r:id="rId10"/>
          <w:headerReference w:type="first" r:id="rId11"/>
          <w:footerReference w:type="even" r:id="rId13"/>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bCs/>
          <w:sz w:val="32"/>
          <w:szCs w:val="32"/>
        </w:rPr>
        <w:t xml:space="preserve">二〇二</w:t>
      </w:r>
      <w:r>
        <w:rPr>
          <w:rFonts w:hint="eastAsia" w:ascii="宋体" w:hAnsi="宋体" w:cs="宋体"/>
          <w:b/>
          <w:bCs/>
          <w:sz w:val="32"/>
          <w:szCs w:val="32"/>
          <w:lang w:val="en-US" w:eastAsia="zh-CN"/>
        </w:rPr>
        <w:t xml:space="preserve">五</w:t>
      </w:r>
      <w:r>
        <w:rPr>
          <w:rFonts w:hint="eastAsia" w:ascii="宋体" w:hAnsi="宋体" w:eastAsia="宋体" w:cs="宋体"/>
          <w:b/>
          <w:bCs/>
          <w:sz w:val="32"/>
          <w:szCs w:val="32"/>
        </w:rPr>
        <w:t xml:space="preserve">年</w:t>
      </w:r>
      <w:r>
        <w:rPr>
          <w:rFonts w:hint="eastAsia" w:ascii="宋体" w:hAnsi="宋体" w:cs="宋体"/>
          <w:b/>
          <w:bCs/>
          <w:sz w:val="32"/>
          <w:szCs w:val="32"/>
          <w:lang w:val="en-US" w:eastAsia="zh-CN"/>
        </w:rPr>
        <w:t xml:space="preserve">十</w:t>
      </w:r>
      <w:r>
        <w:rPr>
          <w:rFonts w:hint="eastAsia" w:ascii="宋体" w:hAnsi="宋体" w:eastAsia="宋体" w:cs="宋体"/>
          <w:b/>
          <w:bCs/>
          <w:sz w:val="32"/>
          <w:szCs w:val="32"/>
        </w:rPr>
        <w:t xml:space="preserve">月</w:t>
      </w:r>
      <w:r>
        <w:rPr>
          <w:rFonts w:hint="eastAsia" w:ascii="宋体" w:hAnsi="宋体" w:cs="宋体"/>
          <w:b/>
          <w:bCs/>
          <w:sz w:val="32"/>
          <w:szCs w:val="32"/>
          <w:lang w:val="en-US" w:eastAsia="zh-CN"/>
        </w:rPr>
        <w:t xml:space="preserve">廿日</w:t>
      </w:r>
      <w:r/>
    </w:p>
    <w:p>
      <w:pPr>
        <w:jc w:val="center"/>
        <w:keepLines w:val="0"/>
        <w:keepNext w:val="0"/>
        <w:pageBreakBefore w:val="0"/>
        <w:spacing w:line="360" w:lineRule="auto"/>
        <w:widowControl w:val="off"/>
        <w:rPr>
          <w:rFonts w:hint="eastAsia" w:ascii="宋体" w:hAnsi="宋体" w:eastAsia="宋体" w:cs="宋体"/>
          <w:sz w:val="24"/>
        </w:rPr>
        <w:outlineLvl w:val="0"/>
      </w:pPr>
      <w:r>
        <w:rPr>
          <w:rFonts w:hint="eastAsia" w:ascii="宋体" w:hAnsi="宋体" w:eastAsia="宋体" w:cs="宋体"/>
          <w:b/>
          <w:sz w:val="36"/>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sz w:val="24"/>
        </w:rPr>
        <w:t xml:space="preserve">项目编号：</w:t>
      </w:r>
      <w:r>
        <w:rPr>
          <w:rFonts w:hint="eastAsia" w:ascii="宋体" w:hAnsi="宋体" w:cs="宋体"/>
          <w:color w:val="auto"/>
          <w:sz w:val="24"/>
          <w:highlight w:val="none"/>
          <w:lang w:eastAsia="zh-CN"/>
        </w:rPr>
        <w:t xml:space="preserve">JSZC-320381-YCGL-C2025-0005</w:t>
      </w:r>
      <w:r/>
    </w:p>
    <w:p>
      <w:pPr>
        <w:pageBreakBefore w:val="0"/>
        <w:spacing w:line="460" w:lineRule="exact"/>
        <w:tabs>
          <w:tab w:val="left" w:pos="3240" w:leader="none"/>
        </w:tabs>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r/>
    </w:p>
    <w:p>
      <w:pPr>
        <w:ind w:firstLine="480"/>
        <w:pageBreakBefore w:val="0"/>
        <w:spacing w:line="460" w:lineRule="exact"/>
        <w:rPr>
          <w:rFonts w:hint="eastAsia" w:ascii="宋体" w:hAnsi="宋体" w:eastAsia="宋体" w:cs="宋体"/>
          <w:sz w:val="24"/>
        </w:rPr>
      </w:pPr>
      <w:r>
        <w:rPr>
          <w:rFonts w:hint="eastAsia" w:ascii="宋体" w:hAnsi="宋体" w:cs="宋体"/>
          <w:sz w:val="24"/>
          <w:u w:val="single"/>
          <w:lang w:eastAsia="zh-CN"/>
        </w:rPr>
        <w:t xml:space="preserve">江苏越驰工程项目管理有限公司</w:t>
      </w:r>
      <w:r>
        <w:rPr>
          <w:rFonts w:hint="eastAsia" w:ascii="宋体" w:hAnsi="宋体" w:cs="宋体"/>
          <w:sz w:val="24"/>
          <w:u w:val="single"/>
          <w:lang w:val="en-US" w:eastAsia="zh-CN"/>
        </w:rPr>
        <w:t xml:space="preserve"> </w:t>
      </w:r>
      <w:r>
        <w:rPr>
          <w:rFonts w:hint="eastAsia" w:ascii="宋体" w:hAnsi="宋体" w:eastAsia="宋体" w:cs="宋体"/>
          <w:sz w:val="24"/>
        </w:rPr>
        <w:t xml:space="preserve">对</w:t>
      </w:r>
      <w:r>
        <w:rPr>
          <w:rFonts w:hint="eastAsia" w:ascii="宋体" w:hAnsi="宋体" w:cs="宋体"/>
          <w:sz w:val="24"/>
          <w:u w:val="single"/>
          <w:lang w:eastAsia="zh-CN"/>
        </w:rPr>
        <w:t xml:space="preserve">2024年骆马湖省级重要湿地(徐州新沂骆马湖湿地市级自然保护区)生态保护补偿项目</w:t>
      </w:r>
      <w:r>
        <w:rPr>
          <w:rFonts w:hint="eastAsia" w:ascii="宋体" w:hAnsi="宋体" w:eastAsia="宋体" w:cs="宋体"/>
          <w:sz w:val="24"/>
        </w:rPr>
        <w:t xml:space="preserve">采取竞争性磋商采购方式进行采购，竞争性磋商文件（以下简称《磋商文件》）内容如下：</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t xml:space="preserve">第一章 项目说明</w:t>
      </w:r>
      <w:r/>
    </w:p>
    <w:p>
      <w:pPr>
        <w:ind w:firstLine="480"/>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p>
      <w:pPr>
        <w:numPr>
          <w:ilvl w:val="0"/>
          <w:numId w:val="2"/>
        </w:numPr>
        <w:ind w:firstLine="480"/>
        <w:pageBreakBefore w:val="0"/>
        <w:spacing w:line="460" w:lineRule="exact"/>
        <w:rPr>
          <w:rFonts w:hint="eastAsia" w:ascii="宋体" w:hAnsi="宋体" w:eastAsia="宋体" w:cs="宋体"/>
          <w:sz w:val="24"/>
          <w:lang w:eastAsia="zh-CN"/>
        </w:rPr>
      </w:pPr>
      <w:r>
        <w:rPr>
          <w:rFonts w:hint="eastAsia" w:ascii="宋体" w:hAnsi="宋体" w:eastAsia="宋体" w:cs="宋体"/>
          <w:sz w:val="24"/>
        </w:rPr>
        <w:t xml:space="preserve">采购人：</w:t>
      </w:r>
      <w:r>
        <w:rPr>
          <w:rFonts w:hint="eastAsia" w:ascii="宋体" w:hAnsi="宋体" w:cs="宋体"/>
          <w:sz w:val="24"/>
          <w:lang w:eastAsia="zh-CN"/>
        </w:rPr>
        <w:t xml:space="preserve">新沂市自然资源和规划局</w:t>
      </w:r>
      <w:r>
        <w:rPr>
          <w:rFonts w:hint="eastAsia" w:ascii="宋体" w:hAnsi="宋体" w:eastAsia="宋体" w:cs="宋体"/>
          <w:sz w:val="24"/>
          <w:lang w:eastAsia="zh-CN"/>
        </w:rPr>
        <w:t xml:space="preserve">   </w:t>
      </w:r>
      <w:r/>
    </w:p>
    <w:p>
      <w:pPr>
        <w:numPr>
          <w:ilvl w:val="0"/>
          <w:numId w:val="0"/>
        </w:num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二、项目名称：</w:t>
      </w:r>
      <w:r>
        <w:rPr>
          <w:rFonts w:hint="eastAsia" w:ascii="宋体" w:hAnsi="宋体" w:cs="宋体"/>
          <w:sz w:val="24"/>
          <w:u w:val="none"/>
          <w:lang w:eastAsia="zh-CN"/>
        </w:rPr>
        <w:t xml:space="preserve">2024年骆马湖省级重要湿地(徐州新沂骆马湖湿地市级自然保护区)生态保护补偿项目</w:t>
      </w:r>
      <w:r>
        <w:rPr>
          <w:rFonts w:hint="eastAsia" w:ascii="宋体" w:hAnsi="宋体" w:eastAsia="宋体" w:cs="宋体"/>
          <w:sz w:val="24"/>
        </w:rPr>
        <w:t xml:space="preserve">  </w:t>
      </w:r>
      <w:r/>
    </w:p>
    <w:p>
      <w:pPr>
        <w:ind w:firstLine="480"/>
        <w:jc w:val="left"/>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sz w:val="24"/>
        </w:rPr>
        <w:t xml:space="preserve">三</w:t>
      </w: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JSZC-320381-YCGL-C2025-0005</w:t>
      </w:r>
      <w:r/>
    </w:p>
    <w:p>
      <w:pPr>
        <w:ind w:firstLine="480"/>
        <w:jc w:val="left"/>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宋体" w:hAnsi="宋体" w:cs="宋体"/>
          <w:color w:val="auto"/>
          <w:sz w:val="24"/>
          <w:highlight w:val="none"/>
          <w:lang w:eastAsia="zh-CN"/>
        </w:rPr>
        <w:t xml:space="preserve">JSZC-320381-YCGL-C2025-0005</w:t>
      </w:r>
      <w:r>
        <w:rPr>
          <w:rFonts w:hint="eastAsia" w:ascii="宋体" w:hAnsi="宋体" w:eastAsia="宋体" w:cs="宋体"/>
          <w:color w:val="auto"/>
          <w:sz w:val="24"/>
        </w:rPr>
        <w:t xml:space="preserve">）</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七、采购预算（采购项目预算金额）：见《磋商文件》附件2、《项目要求（采购需求）》。</w:t>
      </w:r>
      <w:r/>
    </w:p>
    <w:p>
      <w:pPr>
        <w:ind w:firstLine="480"/>
        <w:jc w:val="left"/>
        <w:pageBreakBefore w:val="0"/>
        <w:spacing w:line="460" w:lineRule="exact"/>
        <w:rPr>
          <w:rFonts w:hint="eastAsia" w:ascii="宋体" w:hAnsi="宋体" w:eastAsia="宋体" w:cs="宋体"/>
          <w:sz w:val="24"/>
        </w:rPr>
      </w:pPr>
      <w:r>
        <w:rPr>
          <w:rFonts w:hint="eastAsia" w:ascii="宋体" w:hAnsi="宋体" w:eastAsia="宋体" w:cs="宋体"/>
          <w:sz w:val="24"/>
        </w:rPr>
        <w:t xml:space="preserve">八、采购需求：见《磋商文件》附件2、《项目要求（采购需求）》。</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十、报价要求</w:t>
      </w:r>
      <w:r/>
    </w:p>
    <w:p>
      <w:pPr>
        <w:ind w:firstLine="480"/>
        <w:jc w:val="left"/>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认为必要时可重新进行竞争性磋商采购或采取其它方式采购。</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2、按照《磋商报价表》要求填写首次报价。</w:t>
      </w:r>
      <w:r/>
    </w:p>
    <w:p>
      <w:pPr>
        <w:pStyle w:val="832"/>
        <w:ind w:left="0" w:firstLine="0"/>
        <w:pageBreakBefore w:val="0"/>
        <w:spacing w:line="460" w:lineRule="exact"/>
        <w:rPr>
          <w:rFonts w:hint="eastAsia" w:ascii="宋体" w:hAnsi="宋体" w:eastAsia="宋体" w:cs="宋体"/>
        </w:rPr>
      </w:pPr>
      <w:r>
        <w:rPr>
          <w:rFonts w:hint="eastAsia" w:ascii="宋体" w:hAnsi="宋体" w:eastAsia="宋体" w:cs="宋体"/>
        </w:rPr>
      </w:r>
      <w:r/>
    </w:p>
    <w:p>
      <w:pPr>
        <w:numPr>
          <w:ilvl w:val="0"/>
          <w:numId w:val="3"/>
        </w:num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t xml:space="preserve">磋商保证金</w:t>
      </w:r>
      <w:r/>
    </w:p>
    <w:p>
      <w:pPr>
        <w:pStyle w:val="846"/>
        <w:numPr>
          <w:ilvl w:val="0"/>
          <w:numId w:val="0"/>
        </w:numPr>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4"/>
        </w:num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供应商提交磋商保证金：本项目无需缴纳磋商保证金。</w:t>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t xml:space="preserve">第三章 响应文件</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十二、提交响应文件要求</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（一）本项目通过“苏采云”系统进行电子采购，即供应商响应文件从政府采购客户端工具制作并通过“苏采云”系统提交。</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；或进入徐州政府采购网（网址：http://czj.xz.gov.cn/Home/HomeIndex）--业务工作--用户登录，点击“苏采云”进入系统），按照要求通过互联网方式提交首次响应文件。</w:t>
      </w:r>
      <w:r/>
    </w:p>
    <w:p>
      <w:pPr>
        <w:ind w:firstLine="482"/>
        <w:pageBreakBefore w:val="0"/>
        <w:spacing w:line="460" w:lineRule="exact"/>
        <w:rPr>
          <w:rFonts w:hint="eastAsia" w:ascii="宋体" w:hAnsi="宋体" w:eastAsia="宋体" w:cs="宋体"/>
          <w:b/>
          <w:bCs w:val="0"/>
          <w:sz w:val="24"/>
        </w:rPr>
      </w:pPr>
      <w:r>
        <w:rPr>
          <w:rFonts w:hint="eastAsia" w:ascii="宋体" w:hAnsi="宋体" w:eastAsia="宋体" w:cs="宋体"/>
          <w:b/>
          <w:bCs w:val="0"/>
          <w:sz w:val="24"/>
        </w:rPr>
        <w:t xml:space="preserve">“苏采云”系统使用要求：</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使用谷歌浏览器参与不见面开标及磋商环节。</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电脑需提前准备好麦克风、音响、摄像头，提前检查保证能够正常使用。</w:t>
      </w:r>
      <w:r/>
    </w:p>
    <w:p>
      <w:pPr>
        <w:ind w:firstLine="480"/>
        <w:pageBreakBefore w:val="0"/>
        <w:spacing w:line="460" w:lineRule="exact"/>
        <w:rPr>
          <w:rFonts w:hint="eastAsia" w:ascii="宋体" w:hAnsi="宋体" w:eastAsia="宋体" w:cs="宋体"/>
          <w:bCs/>
          <w:color w:val="auto"/>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操作系统至少win7以上，建议使用win10操作系统。</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color w:val="auto"/>
          <w:sz w:val="24"/>
        </w:rPr>
        <w:t xml:space="preserve">（二）首次响应文件提交的截止时</w:t>
      </w:r>
      <w:r>
        <w:rPr>
          <w:rFonts w:hint="eastAsia" w:ascii="宋体" w:hAnsi="宋体" w:eastAsia="宋体" w:cs="宋体"/>
          <w:bCs/>
          <w:color w:val="auto"/>
          <w:sz w:val="24"/>
          <w:highlight w:val="none"/>
        </w:rPr>
        <w:t xml:space="preserve">间</w:t>
      </w:r>
      <w:r>
        <w:rPr>
          <w:rFonts w:hint="eastAsia" w:ascii="宋体" w:hAnsi="宋体" w:eastAsia="宋体" w:cs="宋体"/>
          <w:bCs/>
          <w:sz w:val="24"/>
        </w:rPr>
        <w:t xml:space="preserve">：20</w:t>
      </w:r>
      <w:r>
        <w:rPr>
          <w:rFonts w:hint="eastAsia" w:ascii="宋体" w:hAnsi="宋体" w:eastAsia="宋体" w:cs="宋体"/>
          <w:bCs/>
          <w:sz w:val="24"/>
          <w:lang w:val="en-US" w:eastAsia="zh-CN"/>
        </w:rPr>
        <w:t xml:space="preserve">25</w:t>
      </w:r>
      <w:r>
        <w:rPr>
          <w:rFonts w:hint="eastAsia" w:ascii="宋体" w:hAnsi="宋体" w:eastAsia="宋体" w:cs="宋体"/>
          <w:bCs/>
          <w:sz w:val="24"/>
        </w:rPr>
        <w:t xml:space="preserve">年</w:t>
      </w:r>
      <w:r>
        <w:rPr>
          <w:rFonts w:hint="eastAsia" w:ascii="宋体" w:hAnsi="宋体" w:eastAsia="宋体" w:cs="宋体"/>
          <w:bCs/>
          <w:sz w:val="24"/>
          <w:lang w:val="en-US" w:eastAsia="zh-CN"/>
        </w:rPr>
        <w:t xml:space="preserve">11月17日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，在截止时间后提交的首次响应文件为无效文件，将被拒收。</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（三）首次响应文件提交时间、地点：</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提交时间</w:t>
      </w:r>
      <w:r/>
    </w:p>
    <w:p>
      <w:pPr>
        <w:ind w:firstLine="480"/>
        <w:pageBreakBefore w:val="0"/>
        <w:spacing w:line="460" w:lineRule="exact"/>
        <w:rPr>
          <w:rFonts w:hint="eastAsia" w:ascii="宋体" w:hAnsi="宋体" w:eastAsia="宋体" w:cs="宋体"/>
          <w:bCs/>
          <w:color w:val="auto"/>
          <w:sz w:val="24"/>
        </w:rPr>
      </w:pPr>
      <w:r>
        <w:rPr>
          <w:rFonts w:hint="eastAsia" w:ascii="宋体" w:hAnsi="宋体" w:eastAsia="宋体" w:cs="宋体"/>
          <w:bCs/>
          <w:sz w:val="24"/>
        </w:rPr>
        <w:t xml:space="preserve">首次响应文件提交的截止时间（20</w:t>
      </w:r>
      <w:r>
        <w:rPr>
          <w:rFonts w:hint="eastAsia" w:ascii="宋体" w:hAnsi="宋体" w:eastAsia="宋体" w:cs="宋体"/>
          <w:bCs/>
          <w:sz w:val="24"/>
          <w:lang w:val="en-US" w:eastAsia="zh-CN"/>
        </w:rPr>
        <w:t xml:space="preserve">25</w:t>
      </w:r>
      <w:r>
        <w:rPr>
          <w:rFonts w:hint="eastAsia" w:ascii="宋体" w:hAnsi="宋体" w:eastAsia="宋体" w:cs="宋体"/>
          <w:bCs/>
          <w:sz w:val="24"/>
        </w:rPr>
        <w:t xml:space="preserve">年</w:t>
      </w:r>
      <w:r>
        <w:rPr>
          <w:rFonts w:hint="eastAsia" w:ascii="宋体" w:hAnsi="宋体" w:eastAsia="宋体" w:cs="宋体"/>
          <w:bCs/>
          <w:sz w:val="24"/>
          <w:lang w:val="en-US" w:eastAsia="zh-CN"/>
        </w:rPr>
        <w:t xml:space="preserve">1</w:t>
      </w:r>
      <w:r>
        <w:rPr>
          <w:rFonts w:hint="eastAsia" w:ascii="宋体" w:hAnsi="宋体" w:cs="宋体"/>
          <w:bCs/>
          <w:sz w:val="24"/>
          <w:lang w:val="en-US" w:eastAsia="zh-CN"/>
        </w:rPr>
        <w:t xml:space="preserve">1</w:t>
      </w:r>
      <w:r>
        <w:rPr>
          <w:rFonts w:hint="eastAsia" w:ascii="宋体" w:hAnsi="宋体" w:eastAsia="宋体" w:cs="宋体"/>
          <w:bCs/>
          <w:sz w:val="24"/>
          <w:lang w:val="en-US" w:eastAsia="zh-CN"/>
        </w:rPr>
        <w:t xml:space="preserve">月</w:t>
      </w:r>
      <w:r>
        <w:rPr>
          <w:rFonts w:hint="eastAsia" w:ascii="宋体" w:hAnsi="宋体" w:cs="宋体"/>
          <w:bCs/>
          <w:sz w:val="24"/>
          <w:lang w:val="en-US" w:eastAsia="zh-CN"/>
        </w:rPr>
        <w:t xml:space="preserve">17</w:t>
      </w:r>
      <w:r>
        <w:rPr>
          <w:rFonts w:hint="eastAsia" w:ascii="宋体" w:hAnsi="宋体" w:eastAsia="宋体" w:cs="宋体"/>
          <w:bCs/>
          <w:sz w:val="24"/>
          <w:lang w:val="en-US" w:eastAsia="zh-CN"/>
        </w:rPr>
        <w:t xml:space="preserve">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w:t>
      </w:r>
      <w:r>
        <w:rPr>
          <w:rFonts w:hint="eastAsia" w:ascii="宋体" w:hAnsi="宋体" w:eastAsia="宋体" w:cs="宋体"/>
          <w:bCs/>
          <w:color w:val="auto"/>
          <w:sz w:val="24"/>
          <w:highlight w:val="none"/>
        </w:rPr>
        <w:t xml:space="preserve">前。</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提交地点：</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 </w:t>
      </w:r>
      <w:r/>
    </w:p>
    <w:p>
      <w:pPr>
        <w:ind w:firstLine="480"/>
        <w:pageBreakBefore w:val="0"/>
        <w:spacing w:line="460" w:lineRule="exact"/>
        <w:rPr>
          <w:rFonts w:hint="eastAsia" w:ascii="宋体" w:hAnsi="宋体" w:eastAsia="宋体" w:cs="宋体"/>
          <w:bCs/>
          <w:color w:val="auto"/>
          <w:sz w:val="24"/>
          <w:highlight w:val="white"/>
        </w:rPr>
      </w:pPr>
      <w:r>
        <w:rPr>
          <w:rFonts w:hint="eastAsia" w:ascii="宋体" w:hAnsi="宋体" w:eastAsia="宋体" w:cs="宋体"/>
          <w:bCs/>
          <w:sz w:val="24"/>
        </w:rPr>
        <w:t xml:space="preserve">（四）首次响应文件开启时间：20</w:t>
      </w:r>
      <w:r>
        <w:rPr>
          <w:rFonts w:hint="eastAsia" w:ascii="宋体" w:hAnsi="宋体" w:eastAsia="宋体" w:cs="宋体"/>
          <w:bCs/>
          <w:sz w:val="24"/>
          <w:lang w:val="en-US" w:eastAsia="zh-CN"/>
        </w:rPr>
        <w:t xml:space="preserve">25</w:t>
      </w:r>
      <w:r>
        <w:rPr>
          <w:rFonts w:hint="eastAsia" w:ascii="宋体" w:hAnsi="宋体" w:eastAsia="宋体" w:cs="宋体"/>
          <w:bCs/>
          <w:sz w:val="24"/>
        </w:rPr>
        <w:t xml:space="preserve">年</w:t>
      </w:r>
      <w:r>
        <w:rPr>
          <w:rFonts w:hint="eastAsia" w:ascii="宋体" w:hAnsi="宋体" w:eastAsia="宋体" w:cs="宋体"/>
          <w:bCs/>
          <w:sz w:val="24"/>
          <w:lang w:val="en-US" w:eastAsia="zh-CN"/>
        </w:rPr>
        <w:t xml:space="preserve">1</w:t>
      </w:r>
      <w:r>
        <w:rPr>
          <w:rFonts w:hint="eastAsia" w:ascii="宋体" w:hAnsi="宋体" w:cs="宋体"/>
          <w:bCs/>
          <w:sz w:val="24"/>
          <w:lang w:val="en-US" w:eastAsia="zh-CN"/>
        </w:rPr>
        <w:t xml:space="preserve">1</w:t>
      </w:r>
      <w:r>
        <w:rPr>
          <w:rFonts w:hint="eastAsia" w:ascii="宋体" w:hAnsi="宋体" w:eastAsia="宋体" w:cs="宋体"/>
          <w:bCs/>
          <w:sz w:val="24"/>
          <w:lang w:val="en-US" w:eastAsia="zh-CN"/>
        </w:rPr>
        <w:t xml:space="preserve">月</w:t>
      </w:r>
      <w:r>
        <w:rPr>
          <w:rFonts w:hint="eastAsia" w:ascii="宋体" w:hAnsi="宋体" w:cs="宋体"/>
          <w:bCs/>
          <w:sz w:val="24"/>
          <w:lang w:val="en-US" w:eastAsia="zh-CN"/>
        </w:rPr>
        <w:t xml:space="preserve">17</w:t>
      </w:r>
      <w:r>
        <w:rPr>
          <w:rFonts w:hint="eastAsia" w:ascii="宋体" w:hAnsi="宋体" w:eastAsia="宋体" w:cs="宋体"/>
          <w:bCs/>
          <w:sz w:val="24"/>
          <w:lang w:val="en-US" w:eastAsia="zh-CN"/>
        </w:rPr>
        <w:t xml:space="preserve">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（五）首次响应文件开启地点：</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（七）不接受不按要求加盖公章（电子签章）的首次响应文件。电子签章相关要求见“苏采云”系统。</w:t>
      </w:r>
      <w:r/>
    </w:p>
    <w:p>
      <w:pPr>
        <w:ind w:firstLine="480"/>
        <w:jc w:val="left"/>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（九）采购文件（后缀名为“.kedt”）、供应商操作手册及政府采购客户端工具可通过“苏采云”系统（网址：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pageBreakBefore w:val="0"/>
        <w:spacing w:line="460" w:lineRule="exact"/>
        <w:rPr>
          <w:rFonts w:hint="eastAsia" w:ascii="宋体" w:hAnsi="宋体" w:eastAsia="宋体" w:cs="宋体"/>
        </w:rPr>
      </w:pPr>
      <w:r>
        <w:rPr>
          <w:rFonts w:hint="eastAsia" w:ascii="宋体" w:hAnsi="宋体" w:eastAsia="宋体" w:cs="宋体"/>
          <w:bCs/>
          <w:sz w:val="24"/>
        </w:rPr>
        <w:t xml:space="preserve">（十）相关说明: 供应商在“苏采云”系统中提交首次响应文件的时间即为数据电文（响应文件，下同）的发送时间和接收时间。</w:t>
      </w:r>
      <w:r/>
    </w:p>
    <w:p>
      <w:pPr>
        <w:ind w:firstLine="482"/>
        <w:pageBreakBefore w:val="0"/>
        <w:spacing w:line="460" w:lineRule="exact"/>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t xml:space="preserve">请按照以下要求（包括但不限于以下要求）制作：</w:t>
      </w:r>
      <w:r/>
    </w:p>
    <w:p>
      <w:pPr>
        <w:ind w:firstLine="482"/>
        <w:pageBreakBefore w:val="0"/>
        <w:spacing w:line="460" w:lineRule="exact"/>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460" w:lineRule="exact"/>
        <w:rPr>
          <w:rFonts w:hint="eastAsia" w:ascii="宋体" w:hAnsi="宋体" w:eastAsia="宋体" w:cs="宋体"/>
          <w:bCs/>
          <w:sz w:val="24"/>
          <w:lang w:eastAsia="zh-CN"/>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right="0" w:firstLine="482"/>
        <w:keepLines w:val="0"/>
        <w:keepNext w:val="0"/>
        <w:pageBreakBefore w:val="0"/>
        <w:spacing w:line="460" w:lineRule="exact"/>
        <w:rPr>
          <w:rFonts w:hint="eastAsia" w:ascii="宋体" w:hAnsi="宋体" w:eastAsia="宋体" w:cs="宋体"/>
          <w:bCs/>
          <w:sz w:val="24"/>
        </w:rPr>
      </w:pPr>
      <w:r>
        <w:rPr>
          <w:rFonts w:hint="eastAsia" w:ascii="宋体" w:hAnsi="宋体" w:eastAsia="宋体" w:cs="宋体"/>
          <w:b/>
          <w:bCs w:val="0"/>
          <w:sz w:val="24"/>
        </w:rPr>
        <w:t xml:space="preserve">（二）资格条件（</w:t>
      </w:r>
      <w:r>
        <w:rPr>
          <w:rFonts w:hint="eastAsia" w:ascii="宋体" w:hAnsi="宋体" w:cs="宋体"/>
          <w:b/>
          <w:bCs w:val="0"/>
          <w:sz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cs="宋体"/>
          <w:b/>
          <w:bCs w:val="0"/>
          <w:sz w:val="24"/>
          <w:lang w:val="en-US" w:eastAsia="zh-CN"/>
        </w:rPr>
        <w:t xml:space="preserve">6项</w:t>
      </w:r>
      <w:r>
        <w:rPr>
          <w:rFonts w:hint="eastAsia" w:ascii="宋体" w:hAnsi="宋体" w:eastAsia="宋体" w:cs="宋体"/>
          <w:b/>
          <w:bCs w:val="0"/>
          <w:sz w:val="24"/>
        </w:rPr>
        <w:t xml:space="preserve">必须提供，否则响应无效）</w:t>
      </w:r>
      <w:r/>
    </w:p>
    <w:p>
      <w:pPr>
        <w:pStyle w:val="874"/>
        <w:ind w:firstLine="48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1.具有独立承担民事责任的能力，提供投标人合法有效的法人的营业执照或其他组织应提供合法证明文件的原件扫描件(加盖电子签章)。</w:t>
      </w:r>
      <w:r/>
    </w:p>
    <w:p>
      <w:pPr>
        <w:pStyle w:val="874"/>
        <w:ind w:firstLine="48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pStyle w:val="874"/>
        <w:ind w:firstLine="48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pStyle w:val="874"/>
        <w:ind w:firstLine="480"/>
        <w:pageBreakBefore w:val="0"/>
        <w:spacing w:line="440" w:lineRule="exact"/>
        <w:rPr>
          <w:rFonts w:ascii="宋体" w:hAnsi="宋体" w:cs="宋体"/>
          <w:color w:val="auto"/>
          <w:sz w:val="24"/>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4.具备履行合同所必需的设备和专业技术能力的证明材料提供具备履行合同所必需的设备和专业技术能力的书面声明（加盖电子签</w:t>
      </w:r>
      <w:r>
        <w:rPr>
          <w:rFonts w:hint="eastAsia" w:ascii="宋体" w:hAnsi="宋体" w:cs="宋体"/>
          <w:color w:val="auto"/>
          <w:sz w:val="24"/>
        </w:rPr>
        <w:t xml:space="preserve">章，格式见《磋商文件》附件）；</w:t>
      </w:r>
      <w:r/>
    </w:p>
    <w:p>
      <w:pPr>
        <w:pStyle w:val="874"/>
        <w:ind w:firstLine="480"/>
        <w:pageBreakBefore w:val="0"/>
        <w:spacing w:line="440" w:lineRule="exact"/>
        <w:rPr>
          <w:rFonts w:hint="eastAsia" w:ascii="宋体" w:hAnsi="宋体" w:cs="宋体"/>
          <w:color w:val="auto"/>
          <w:sz w:val="24"/>
        </w:rPr>
      </w:pPr>
      <w:r>
        <w:rPr>
          <w:rFonts w:hint="eastAsia" w:ascii="宋体" w:hAnsi="宋体" w:cs="宋体"/>
          <w:color w:val="auto"/>
          <w:sz w:val="24"/>
        </w:rPr>
        <w:t xml:space="preserve">5.投标人参加政府采购活动前3年内在经营活</w:t>
      </w:r>
      <w:r>
        <w:rPr>
          <w:rFonts w:hint="eastAsia" w:ascii="宋体" w:hAnsi="宋体" w:cs="宋体"/>
          <w:color w:val="000000" w:themeColor="text1"/>
          <w:sz w:val="24"/>
          <w14:textFill>
            <w14:solidFill>
              <w14:schemeClr w14:val="tx1"/>
            </w14:solidFill>
          </w14:textFill>
        </w:rPr>
        <w:t xml:space="preserve">动中没有重大违法记录的书面声明（加盖电子签章，格式见《磋商文件》附件）。</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此项目属于专门面向中小微企业采购的项目，供应商应为中小微企业、监狱企业、残疾人福利性单位</w:t>
      </w:r>
      <w:r>
        <w:rPr>
          <w:rFonts w:hint="eastAsia" w:ascii="宋体" w:hAnsi="宋体" w:eastAsia="宋体" w:cs="宋体"/>
          <w:bCs/>
          <w:sz w:val="24"/>
          <w:lang w:val="en-US" w:eastAsia="zh-CN"/>
        </w:rPr>
        <w:t xml:space="preserve">。提供《中小企业声明函》（必须提供，填写完整，加盖电子签章，如不填写完整，视为无效，</w:t>
      </w:r>
      <w:r>
        <w:rPr>
          <w:rFonts w:hint="eastAsia" w:ascii="宋体" w:hAnsi="宋体" w:eastAsia="宋体" w:cs="宋体"/>
          <w:bCs/>
          <w:sz w:val="24"/>
        </w:rPr>
        <w:t xml:space="preserve">格式见《磋商文件》附件</w:t>
      </w:r>
      <w:r>
        <w:rPr>
          <w:rFonts w:hint="eastAsia" w:ascii="宋体" w:hAnsi="宋体" w:eastAsia="宋体" w:cs="宋体"/>
          <w:bCs/>
          <w:sz w:val="24"/>
          <w:lang w:val="en-US" w:eastAsia="zh-CN"/>
        </w:rPr>
        <w:t xml:space="preserve">）。</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注：具体以《政府采购促进中小企业发展管理办法》（财库[2020]46号）和《关于印发中小企业划型标准规定的通知》（工信部联企业[2011]300号）的规定为准。</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注：监狱企业和残疾人福利性单位等同于小微企业。</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供应商为监狱企业的，提供省级以上监狱管理局、戒毒管理局（含新疆生产建设兵团）出具的属于监狱企业的证明文件原件的扫描件。</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具体以《财政部 司法部关于政府采购支持监狱企业发展有关问题的通知》（财库〔2014〕68号）的规定为准。</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供应商为享受政府采购支持政策的残疾人福利性单位的，提供《残疾人福利性单位声明函》（加盖电子签章，格式见《磋商文件》附件）。</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享受政府采购支持政策的残疾人福利性单位应当同时满足以下条件：</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①安置的残疾人占本单位在职职工人数的比例不低于25%（含25%），并且安置的残疾人人数不少于10人（含10人）；</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②依法与安置的每位残疾人签订了一年以上（含一年）的劳动合同或服务协议；</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③为安置的每位残疾人按月足额缴纳了基本养老保险、基本医疗保险、失业保险、工伤保险和生育保险等社会保险费；</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④通过银行等金融机构向安置的每位残疾人，按月支付了不低于单位所在区县适用的经省级人民政府批准的月最低工资标准的工资；</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pageBreakBefore w:val="0"/>
        <w:spacing w:line="46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具体以《三部门联合发布关于促进残疾人就业政府采购政策的通知》（财库〔2017〕141号）规定为准。</w:t>
      </w:r>
      <w:r/>
    </w:p>
    <w:p>
      <w:pPr>
        <w:ind w:firstLine="480"/>
        <w:keepLines w:val="0"/>
        <w:keepNext w:val="0"/>
        <w:pageBreakBefore w:val="0"/>
        <w:spacing w:line="520" w:lineRule="exact"/>
        <w:widowControl w:val="off"/>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7.供应商信用信息（要求见第四章“（三）”中内容）。</w:t>
      </w:r>
      <w:r/>
    </w:p>
    <w:p>
      <w:pPr>
        <w:pStyle w:val="905"/>
        <w:ind w:left="0" w:firstLine="482"/>
        <w:keepLines w:val="0"/>
        <w:keepNext w:val="0"/>
        <w:pageBreakBefore w:val="0"/>
        <w:spacing w:after="0" w:line="520" w:lineRule="exact"/>
        <w:widowControl w:val="off"/>
        <w:rPr>
          <w:rFonts w:hint="default" w:ascii="宋体" w:hAnsi="宋体" w:eastAsia="宋体" w:cs="宋体"/>
          <w:b/>
          <w:bCs/>
          <w:sz w:val="24"/>
          <w:lang w:val="en-US" w:eastAsia="zh-CN"/>
        </w:rPr>
        <w:outlineLvl w:val="9"/>
      </w:pPr>
      <w:r>
        <w:rPr>
          <w:rFonts w:hint="eastAsia" w:ascii="宋体" w:hAnsi="宋体" w:cs="宋体"/>
          <w:b w:val="0"/>
          <w:bCs w:val="0"/>
          <w:sz w:val="24"/>
          <w:lang w:val="en-US" w:eastAsia="zh-CN"/>
        </w:rPr>
        <w:t xml:space="preserve">8.</w:t>
      </w:r>
      <w:r>
        <w:rPr>
          <w:rFonts w:hint="eastAsia" w:ascii="宋体" w:hAnsi="宋体"/>
          <w:b/>
          <w:bCs/>
          <w:color w:val="auto"/>
          <w:sz w:val="24"/>
          <w:szCs w:val="24"/>
          <w:highlight w:val="none"/>
          <w:lang w:val="en-US" w:eastAsia="zh-CN"/>
        </w:rPr>
        <w:t xml:space="preserve">特定资格条件：供应商具有林业调查规划设计资质（提供资质证书扫描件加盖电子签章）。</w:t>
      </w:r>
      <w:r/>
    </w:p>
    <w:p>
      <w:pPr>
        <w:pStyle w:val="864"/>
        <w:ind w:right="0" w:firstLine="482"/>
        <w:jc w:val="left"/>
        <w:keepLines w:val="0"/>
        <w:keepNext w:val="0"/>
        <w:pageBreakBefore w:val="0"/>
        <w:spacing w:line="460" w:lineRule="exact"/>
        <w:widowControl/>
        <w:rPr>
          <w:rFonts w:hint="eastAsia" w:ascii="宋体" w:hAnsi="宋体" w:eastAsia="宋体" w:cs="宋体"/>
          <w:b/>
          <w:bCs/>
          <w:sz w:val="24"/>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符合条件（必须提供，否则在符合性审查时按照响应无效处理。）</w:t>
      </w:r>
      <w:r/>
    </w:p>
    <w:p>
      <w:pPr>
        <w:pStyle w:val="864"/>
        <w:ind w:right="0" w:firstLine="482"/>
        <w:jc w:val="left"/>
        <w:keepLines w:val="0"/>
        <w:keepNext w:val="0"/>
        <w:pageBreakBefore w:val="0"/>
        <w:spacing w:line="460" w:lineRule="exact"/>
        <w:widowControl/>
        <w:rPr>
          <w:rFonts w:hint="eastAsia" w:ascii="宋体" w:hAnsi="宋体" w:eastAsia="宋体" w:cs="宋体"/>
          <w:b/>
          <w:bCs/>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《承诺书》（加盖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pStyle w:val="864"/>
        <w:ind w:right="0" w:firstLine="482"/>
        <w:jc w:val="left"/>
        <w:keepLines w:val="0"/>
        <w:keepNext w:val="0"/>
        <w:pageBreakBefore w:val="0"/>
        <w:spacing w:line="460" w:lineRule="exact"/>
        <w:widowControl/>
        <w:rPr>
          <w:rFonts w:hint="eastAsia" w:ascii="宋体" w:hAnsi="宋体" w:eastAsia="宋体" w:cs="宋体"/>
          <w:b/>
          <w:bCs/>
          <w:sz w:val="24"/>
        </w:rPr>
      </w:pP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授权委托书</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加盖电子签章</w:t>
      </w:r>
      <w:r>
        <w:rPr>
          <w:rFonts w:hint="eastAsia" w:ascii="宋体" w:hAnsi="宋体" w:eastAsia="宋体" w:cs="宋体"/>
          <w:b/>
          <w:bCs/>
          <w:sz w:val="24"/>
        </w:rPr>
        <w:t xml:space="preserve">，格式见《磋商文件》附件。如为法定代表人参加磋商活动，则提供《法定代表人身份证明书》</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w:t>
      </w:r>
      <w:r/>
    </w:p>
    <w:p>
      <w:pPr>
        <w:pStyle w:val="864"/>
        <w:ind w:right="0" w:firstLine="482"/>
        <w:jc w:val="left"/>
        <w:keepLines w:val="0"/>
        <w:keepNext w:val="0"/>
        <w:pageBreakBefore w:val="0"/>
        <w:spacing w:line="460" w:lineRule="exact"/>
        <w:widowControl/>
        <w:rPr>
          <w:rFonts w:hint="eastAsia" w:ascii="宋体" w:hAnsi="宋体" w:eastAsia="宋体" w:cs="宋体"/>
          <w:b/>
          <w:bCs/>
          <w:sz w:val="24"/>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偏离表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ind w:firstLine="480"/>
        <w:pageBreakBefore w:val="0"/>
        <w:spacing w:line="46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4、</w:t>
      </w:r>
      <w:r>
        <w:rPr>
          <w:rFonts w:hint="eastAsia" w:ascii="宋体" w:hAnsi="宋体" w:eastAsia="宋体" w:cs="宋体"/>
          <w:b/>
          <w:bCs/>
          <w:sz w:val="24"/>
          <w:szCs w:val="21"/>
          <w:lang w:val="en-US" w:eastAsia="zh-CN" w:bidi="ar-SA"/>
        </w:rPr>
        <w:t xml:space="preserve">《磋商报价表》</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rPr>
          <w:rFonts w:hint="eastAsia" w:ascii="宋体" w:hAnsi="宋体" w:cs="宋体"/>
          <w:b/>
          <w:bCs/>
          <w:sz w:val="24"/>
          <w:lang w:eastAsia="zh-CN"/>
        </w:rPr>
        <w:t xml:space="preserve">；</w:t>
      </w:r>
      <w:r/>
    </w:p>
    <w:p>
      <w:pPr>
        <w:pStyle w:val="864"/>
        <w:ind w:right="0" w:firstLine="482"/>
        <w:jc w:val="left"/>
        <w:keepLines w:val="0"/>
        <w:keepNext w:val="0"/>
        <w:pageBreakBefore w:val="0"/>
        <w:spacing w:line="460" w:lineRule="exact"/>
        <w:widowControl/>
        <w:rPr>
          <w:rFonts w:hint="eastAsia" w:ascii="宋体" w:hAnsi="宋体" w:eastAsia="宋体" w:cs="宋体"/>
          <w:b/>
          <w:bCs/>
          <w:sz w:val="24"/>
          <w:highlight w:val="red"/>
          <w:lang w:eastAsia="zh-CN"/>
        </w:rPr>
      </w:pPr>
      <w:r>
        <w:rPr>
          <w:rFonts w:hint="eastAsia" w:ascii="宋体" w:hAnsi="宋体" w:cs="宋体"/>
          <w:b/>
          <w:bCs/>
          <w:sz w:val="24"/>
          <w:lang w:val="en-US" w:eastAsia="zh-CN"/>
        </w:rPr>
        <w:t xml:space="preserve">4</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分项价格表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rPr>
          <w:rFonts w:hint="eastAsia" w:ascii="宋体" w:hAnsi="宋体" w:eastAsia="宋体" w:cs="宋体"/>
          <w:b/>
          <w:bCs/>
          <w:sz w:val="24"/>
          <w:lang w:eastAsia="zh-CN"/>
        </w:rPr>
        <w:t xml:space="preserve">。</w:t>
      </w:r>
      <w:r/>
    </w:p>
    <w:p>
      <w:pPr>
        <w:pStyle w:val="864"/>
        <w:ind w:right="0" w:firstLine="482"/>
        <w:jc w:val="left"/>
        <w:keepLines w:val="0"/>
        <w:keepNext w:val="0"/>
        <w:pageBreakBefore w:val="0"/>
        <w:spacing w:line="460" w:lineRule="exact"/>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（四）综合评审评分项</w:t>
      </w:r>
      <w:r/>
    </w:p>
    <w:p>
      <w:pPr>
        <w:pStyle w:val="864"/>
        <w:ind w:right="0" w:firstLine="482"/>
        <w:jc w:val="left"/>
        <w:keepLines w:val="0"/>
        <w:keepNext w:val="0"/>
        <w:pageBreakBefore w:val="0"/>
        <w:spacing w:line="460" w:lineRule="exact"/>
        <w:widowControl/>
        <w:rPr>
          <w:rFonts w:hint="eastAsia" w:ascii="宋体" w:hAnsi="宋体" w:eastAsia="宋体" w:cs="宋体"/>
          <w:b/>
          <w:bCs/>
          <w:color w:val="auto"/>
          <w:sz w:val="24"/>
        </w:rPr>
      </w:pPr>
      <w:r>
        <w:rPr>
          <w:rFonts w:hint="eastAsia" w:ascii="宋体" w:hAnsi="宋体" w:eastAsia="宋体" w:cs="宋体"/>
          <w:b/>
          <w:bCs/>
          <w:sz w:val="24"/>
          <w:lang w:val="en-US" w:eastAsia="zh-CN"/>
        </w:rPr>
        <w:t xml:space="preserve">1、技术部分</w:t>
      </w:r>
      <w:r>
        <w:rPr>
          <w:rFonts w:hint="eastAsia" w:ascii="宋体" w:hAnsi="宋体" w:eastAsia="宋体" w:cs="宋体"/>
          <w:b/>
          <w:bCs/>
          <w:sz w:val="24"/>
          <w:lang w:eastAsia="zh-CN"/>
        </w:rPr>
        <w:t xml:space="preserve">（要求见《磋商文件》附件1、《评分细则》及附件：2、《项目要求（采购需求）》）</w:t>
      </w:r>
      <w:r>
        <w:rPr>
          <w:rFonts w:hint="eastAsia" w:ascii="宋体" w:hAnsi="宋体" w:eastAsia="宋体" w:cs="宋体"/>
          <w:b/>
          <w:bCs/>
          <w:color w:val="auto"/>
          <w:sz w:val="24"/>
          <w:lang w:eastAsia="zh-CN"/>
        </w:rPr>
        <w:t xml:space="preserve">；</w:t>
      </w:r>
      <w:r/>
    </w:p>
    <w:p>
      <w:pPr>
        <w:ind w:firstLine="482"/>
        <w:pageBreakBefore w:val="0"/>
        <w:spacing w:line="46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2、商务部分（要求见《磋商文件》附件1、《评分细则》及附件：2、《项目要求（采购需求）》）；</w:t>
      </w:r>
      <w:r/>
    </w:p>
    <w:p>
      <w:pPr>
        <w:ind w:firstLine="482"/>
        <w:pageBreakBefore w:val="0"/>
        <w:spacing w:line="46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pageBreakBefore w:val="0"/>
        <w:spacing w:line="460" w:lineRule="exact"/>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1、企业报价折扣证明：无</w:t>
      </w:r>
      <w:r/>
    </w:p>
    <w:p>
      <w:pPr>
        <w:ind w:firstLine="482"/>
        <w:pageBreakBefore w:val="0"/>
        <w:spacing w:line="46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pageBreakBefore w:val="0"/>
        <w:spacing w:line="46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pageBreakBefore w:val="0"/>
        <w:spacing w:line="46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46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pageBreakBefore w:val="0"/>
        <w:spacing w:line="46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3.盖章要求：见《磋商文件》第九章附件中相关格式要求。供应商须通过“苏采云”系统提供的政府采购客户端工具（使用“CA数字证书”）加盖电子签章。</w:t>
      </w:r>
      <w:r/>
    </w:p>
    <w:p>
      <w:pPr>
        <w:ind w:firstLine="480"/>
        <w:pageBreakBefore w:val="0"/>
        <w:spacing w:line="46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（七）通过“苏采云”系统提交政府采购客户端工具导出加密的响应文件（后缀名为zip）。响应文件不得超</w:t>
      </w:r>
      <w:r>
        <w:rPr>
          <w:rFonts w:hint="eastAsia" w:ascii="宋体" w:hAnsi="宋体" w:eastAsia="宋体" w:cs="宋体"/>
          <w:b w:val="0"/>
          <w:bCs w:val="0"/>
          <w:color w:val="auto"/>
          <w:sz w:val="24"/>
          <w:highlight w:val="none"/>
          <w:lang w:val="en-US" w:eastAsia="zh-CN"/>
        </w:rPr>
        <w:t xml:space="preserve">过</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50M！ </w:t>
      </w:r>
      <w:r/>
    </w:p>
    <w:p>
      <w:pPr>
        <w:ind w:firstLine="480"/>
        <w:pageBreakBefore w:val="0"/>
        <w:spacing w:line="460" w:lineRule="exact"/>
        <w:rPr>
          <w:rFonts w:hint="eastAsia" w:ascii="宋体" w:hAnsi="宋体" w:eastAsia="宋体" w:cs="宋体"/>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b/>
          <w:bCs/>
          <w:sz w:val="32"/>
          <w:szCs w:val="32"/>
        </w:rPr>
        <w:outlineLvl w:val="0"/>
      </w:pPr>
      <w:r>
        <w:rPr>
          <w:rFonts w:hint="eastAsia" w:ascii="宋体" w:hAnsi="宋体" w:eastAsia="宋体" w:cs="宋体"/>
          <w:b/>
          <w:bCs/>
          <w:sz w:val="32"/>
          <w:szCs w:val="32"/>
        </w:rPr>
        <w:t xml:space="preserve">第四章 磋商相关说明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十四、磋商相关说明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(一)磋商要求</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1.被邀请参与磋商的供应商需按本竞争性磋商文件要求的截止时间、方式（地点）提交首次响应文件，同时由法人或法人授权代表通过“苏采云”系统（开标大厅）等待磋商。</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2.供应商可通过CA数字证书，在首次响应文件开启时间后，使用CA数字证书在规定时间内解密各自响应文件。</w:t>
      </w:r>
      <w:r/>
    </w:p>
    <w:p>
      <w:pPr>
        <w:ind w:firstLine="482"/>
        <w:pageBreakBefore w:val="0"/>
        <w:spacing w:line="460" w:lineRule="exact"/>
        <w:rPr>
          <w:rFonts w:hint="eastAsia" w:ascii="宋体" w:hAnsi="宋体" w:eastAsia="宋体" w:cs="宋体"/>
          <w:b/>
          <w:bCs/>
          <w:sz w:val="24"/>
        </w:rPr>
      </w:pPr>
      <w:r>
        <w:rPr>
          <w:rFonts w:hint="eastAsia" w:ascii="宋体" w:hAnsi="宋体" w:eastAsia="宋体" w:cs="宋体"/>
          <w:b/>
          <w:bCs/>
          <w:sz w:val="24"/>
        </w:rPr>
        <w:t xml:space="preserve">3.供应商的授权代表或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须全程守候在“苏采云”系统开标大厅，并确保视频设备正常使用。授权代表或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须携带授权委托书原件</w:t>
      </w:r>
      <w:r>
        <w:rPr>
          <w:rFonts w:hint="eastAsia" w:ascii="宋体" w:hAnsi="宋体" w:eastAsia="宋体" w:cs="宋体"/>
          <w:b/>
          <w:bCs/>
          <w:sz w:val="24"/>
          <w:lang w:eastAsia="zh-CN"/>
        </w:rPr>
        <w:t xml:space="preserve">（法人身份证明原件）</w:t>
      </w:r>
      <w:r>
        <w:rPr>
          <w:rFonts w:hint="eastAsia" w:ascii="宋体" w:hAnsi="宋体" w:eastAsia="宋体" w:cs="宋体"/>
          <w:b/>
          <w:bCs/>
          <w:sz w:val="24"/>
        </w:rPr>
        <w:t xml:space="preserve">及身份证原件，经磋商小组核查后参与磋商活动。</w:t>
      </w:r>
      <w:r/>
    </w:p>
    <w:p>
      <w:pPr>
        <w:ind w:firstLine="482"/>
        <w:pageBreakBefore w:val="0"/>
        <w:spacing w:line="460" w:lineRule="exact"/>
        <w:rPr>
          <w:rFonts w:hint="eastAsia" w:ascii="宋体" w:hAnsi="宋体" w:eastAsia="宋体" w:cs="宋体"/>
          <w:b/>
          <w:bCs/>
          <w:sz w:val="24"/>
        </w:rPr>
      </w:pPr>
      <w:r>
        <w:rPr>
          <w:rFonts w:hint="eastAsia" w:ascii="宋体" w:hAnsi="宋体" w:eastAsia="宋体" w:cs="宋体"/>
          <w:b/>
          <w:bCs/>
          <w:sz w:val="24"/>
        </w:rPr>
        <w:t xml:space="preserve">4.磋商顺序按照电子标书解密先后时间进行，解密时间相同的，不分先后顺序。</w:t>
      </w:r>
      <w:r/>
    </w:p>
    <w:p>
      <w:pPr>
        <w:ind w:firstLine="482"/>
        <w:pageBreakBefore w:val="0"/>
        <w:spacing w:line="460" w:lineRule="exact"/>
        <w:rPr>
          <w:rFonts w:hint="eastAsia" w:ascii="宋体" w:hAnsi="宋体" w:eastAsia="宋体" w:cs="宋体"/>
          <w:sz w:val="24"/>
          <w:lang w:eastAsia="zh-CN"/>
        </w:rPr>
      </w:pPr>
      <w:r>
        <w:rPr>
          <w:rFonts w:hint="eastAsia" w:ascii="宋体" w:hAnsi="宋体" w:eastAsia="宋体" w:cs="宋体"/>
          <w:b/>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rPr>
        <w:t xml:space="preserve">（所有邀请等待时间2分钟，2分钟内所邀请供应商无响应，视同放弃磋商的权利，由解密顺序下一家进行磋商，不再后补）。</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6.未在规定时间内进行答疑澄清的，视同放弃澄清。</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7.未在规定时间内进行报价的，视为响应无效。</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8.被邀请参与磋商的供应商如未按上述磋商要求执行，视同放弃磋商的权利。</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lang w:eastAsia="zh-CN"/>
        </w:rPr>
        <w:t xml:space="preserve">（二）</w:t>
      </w:r>
      <w:r>
        <w:rPr>
          <w:rFonts w:hint="eastAsia" w:ascii="宋体" w:hAnsi="宋体" w:eastAsia="宋体" w:cs="宋体"/>
          <w:sz w:val="24"/>
        </w:rPr>
        <w:t xml:space="preserve">评审程序</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lang w:eastAsia="zh-CN"/>
        </w:rPr>
        <w:t xml:space="preserve">服务方案</w:t>
      </w:r>
      <w:r>
        <w:rPr>
          <w:rFonts w:hint="eastAsia" w:ascii="宋体" w:hAnsi="宋体" w:eastAsia="宋体" w:cs="宋体"/>
          <w:sz w:val="24"/>
        </w:rPr>
        <w:t xml:space="preserve">得分顺序推荐。</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67"/>
        <w:ind w:firstLine="482"/>
        <w:pageBreakBefore w:val="0"/>
        <w:spacing w:line="460" w:lineRule="exact"/>
        <w:rPr>
          <w:rFonts w:ascii="宋体" w:hAnsi="宋体" w:eastAsia="宋体" w:cs="宋体"/>
          <w:b/>
          <w:bCs/>
          <w:color w:val="000000"/>
          <w:sz w:val="24"/>
          <w:szCs w:val="24"/>
        </w:rPr>
      </w:pPr>
      <w:r>
        <w:rPr>
          <w:rFonts w:hint="eastAsia" w:ascii="宋体" w:hAnsi="宋体" w:eastAsia="宋体" w:cs="宋体"/>
          <w:b/>
          <w:bCs/>
          <w:color w:val="auto"/>
          <w:sz w:val="24"/>
        </w:rPr>
        <w:t xml:space="preserve">特别说明：《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本项目为购买服务项目。</w:t>
      </w:r>
      <w:r/>
    </w:p>
    <w:p>
      <w:pPr>
        <w:ind w:left="0" w:right="0" w:firstLine="480"/>
        <w:pageBreakBefore w:val="0"/>
        <w:spacing w:before="240" w:after="240" w:line="4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相关内容和要求见：《中华人民共和国政府采购法》、《中华人民共和国政府采购法实施条例》及《政府采购竞争性磋商采购方式管理暂行办法》。</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lang w:eastAsia="zh-CN"/>
        </w:rPr>
        <w:t xml:space="preserve">（三）</w:t>
      </w:r>
      <w:r>
        <w:rPr>
          <w:rFonts w:hint="eastAsia" w:ascii="宋体" w:hAnsi="宋体" w:eastAsia="宋体" w:cs="宋体"/>
          <w:sz w:val="24"/>
        </w:rPr>
        <w:t xml:space="preserve">查询及使用供应商信用记录</w:t>
      </w:r>
      <w:r/>
    </w:p>
    <w:p>
      <w:pPr>
        <w:pStyle w:val="850"/>
        <w:ind w:left="0" w:righ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1.由采购人查询信用信息。</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2.查询渠道包括：</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①“信用中国”网（www.creditchina.gov.cn）；</w:t>
      </w:r>
      <w:r/>
    </w:p>
    <w:p>
      <w:pPr>
        <w:pStyle w:val="850"/>
        <w:ind w:left="0" w:firstLine="480"/>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②中国政府采购网（www.ccgp.gov.cn）；</w:t>
      </w:r>
      <w:r/>
    </w:p>
    <w:p>
      <w:pPr>
        <w:ind w:firstLine="48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w:t>
      </w:r>
      <w:r>
        <w:rPr>
          <w:rFonts w:hint="eastAsia" w:ascii="宋体" w:hAnsi="宋体" w:eastAsia="宋体" w:cs="宋体"/>
          <w:sz w:val="24"/>
          <w:highlight w:val="none"/>
        </w:rPr>
        <w:t xml:space="preserve">“信用江苏”网（http://www.jscredit.gov.cn/）；</w:t>
      </w:r>
      <w:r/>
    </w:p>
    <w:p>
      <w:pPr>
        <w:pStyle w:val="850"/>
        <w:ind w:left="0" w:firstLine="480"/>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highlight w:val="none"/>
          <w:lang w:val="en-US" w:eastAsia="zh-CN"/>
        </w:rPr>
        <w:t xml:space="preserve">④</w:t>
      </w:r>
      <w:r>
        <w:rPr>
          <w:rFonts w:hint="eastAsia" w:ascii="宋体" w:hAnsi="宋体" w:eastAsia="宋体" w:cs="宋体"/>
          <w:sz w:val="24"/>
          <w:highlight w:val="none"/>
        </w:rPr>
        <w:t xml:space="preserve">“信用徐州”网（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"http://www.xuzhoucredit.gov.cn）；"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http://www.xuzhoucredit.gov.cn）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fldChar w:fldCharType="end"/>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3.截止时点（查询环节）：首次响应文件开启后资格审查结束前。</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4.信用信息查询记录和证据留存的具体方式：</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网页截屏打印，与其他采购文件一并保存。</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5.信用信息的使用规则：</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十五、评审方法和评审标准</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十六、磋商过程中可能实质性变动的内容：在磋商过程中，磋商小组可以根据《磋商文件》和磋商情况实质性变动采购需求中的技术、服务要求以及合同草案条款。</w:t>
      </w:r>
      <w:r/>
    </w:p>
    <w:p>
      <w:pPr>
        <w:ind w:firstLine="48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十七、采购人有权对供应商的响应文件的真实性进行核实，如供应商不能在采购人规定的时间内向采购人提供有效的证明文件，将被采购人视为放弃中标（成交）资格。</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第五章 确定成交供应商及合同签订等</w:t>
      </w:r>
      <w:r/>
    </w:p>
    <w:p>
      <w:pPr>
        <w:ind w:firstLine="480"/>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numPr>
          <w:ilvl w:val="0"/>
          <w:numId w:val="5"/>
        </w:numPr>
        <w:ind w:firstLine="480"/>
        <w:jc w:val="left"/>
        <w:pageBreakBefore w:val="0"/>
        <w:spacing w:line="460" w:lineRule="exact"/>
        <w:widowControl/>
        <w:rPr>
          <w:rFonts w:hint="eastAsia" w:ascii="宋体" w:hAnsi="宋体" w:eastAsia="宋体" w:cs="宋体"/>
          <w:color w:val="auto"/>
          <w:highlight w:val="none"/>
        </w:rPr>
      </w:pP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pageBreakBefore w:val="0"/>
        <w:spacing w:line="4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二十、成交供应商在收到成交通知书时，须向</w:t>
      </w:r>
      <w:r>
        <w:rPr>
          <w:rFonts w:hint="eastAsia" w:ascii="宋体" w:hAnsi="宋体" w:cs="宋体"/>
          <w:sz w:val="24"/>
          <w:lang w:eastAsia="zh-CN"/>
        </w:rPr>
        <w:t xml:space="preserve">江苏越驰工程项目管理有限公司</w:t>
      </w:r>
      <w:r>
        <w:rPr>
          <w:rFonts w:hint="eastAsia" w:ascii="宋体" w:hAnsi="宋体" w:eastAsia="宋体" w:cs="宋体"/>
          <w:sz w:val="24"/>
        </w:rPr>
        <w:t xml:space="preserve">提交《磋商报价表》（首次响应文件）</w:t>
      </w:r>
      <w:r>
        <w:rPr>
          <w:rFonts w:hint="eastAsia" w:ascii="宋体" w:hAnsi="宋体" w:eastAsia="宋体" w:cs="宋体"/>
          <w:sz w:val="24"/>
          <w:lang w:eastAsia="zh-CN"/>
        </w:rPr>
        <w:t xml:space="preserve">、</w:t>
      </w:r>
      <w:r>
        <w:rPr>
          <w:rFonts w:hint="eastAsia" w:ascii="宋体" w:hAnsi="宋体" w:eastAsia="宋体" w:cs="宋体"/>
          <w:sz w:val="24"/>
        </w:rPr>
        <w:t xml:space="preserve">《分项价格表》（首次响应文件）的数据文件（WORD格式）</w:t>
      </w:r>
      <w:r>
        <w:rPr>
          <w:rFonts w:hint="eastAsia" w:ascii="宋体" w:hAnsi="宋体" w:eastAsia="宋体" w:cs="宋体"/>
          <w:sz w:val="24"/>
          <w:lang w:eastAsia="zh-CN"/>
        </w:rPr>
        <w:t xml:space="preserve">及与电子响应文件（首次）一致的纸质响应文件正、副本各一套，正本逐页加盖公章，副本可以是正本的复印件</w:t>
      </w:r>
      <w:r>
        <w:rPr>
          <w:rFonts w:hint="eastAsia" w:ascii="宋体" w:hAnsi="宋体" w:eastAsia="宋体" w:cs="宋体"/>
          <w:sz w:val="24"/>
        </w:rPr>
        <w:t xml:space="preserve">。</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pageBreakBefore w:val="0"/>
        <w:spacing w:line="460" w:lineRule="exact"/>
        <w:rPr>
          <w:rFonts w:hint="eastAsia" w:ascii="宋体" w:hAnsi="宋体" w:eastAsia="宋体" w:cs="宋体"/>
        </w:rPr>
      </w:pPr>
      <w:r>
        <w:rPr>
          <w:rFonts w:hint="eastAsia" w:ascii="宋体" w:hAnsi="宋体" w:eastAsia="宋体" w:cs="宋体"/>
          <w:sz w:val="24"/>
        </w:rPr>
        <w:t xml:space="preserve">二十一、</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ind w:firstLine="480"/>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t xml:space="preserve">第六章 磋商文件的澄清或者修改</w:t>
      </w:r>
      <w:r/>
    </w:p>
    <w:p>
      <w:pPr>
        <w:ind w:firstLine="480"/>
        <w:jc w:val="center"/>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二十二、《磋商文件》的澄清或者修改</w:t>
      </w:r>
      <w:r/>
    </w:p>
    <w:p>
      <w:pPr>
        <w:ind w:firstLine="480"/>
        <w:jc w:val="left"/>
        <w:pageBreakBefore w:val="0"/>
        <w:spacing w:line="460" w:lineRule="exact"/>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pageBreakBefore w:val="0"/>
        <w:spacing w:line="460" w:lineRule="exact"/>
        <w:widowControl/>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t xml:space="preserve">第七章 询问和质疑</w:t>
      </w:r>
      <w:r/>
    </w:p>
    <w:p>
      <w:pPr>
        <w:ind w:firstLine="480"/>
        <w:jc w:val="center"/>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二十三、询问和质疑</w:t>
      </w:r>
      <w:r/>
    </w:p>
    <w:p>
      <w:pPr>
        <w:numPr>
          <w:ilvl w:val="0"/>
          <w:numId w:val="6"/>
        </w:num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color w:val="000000"/>
          <w:sz w:val="24"/>
        </w:rPr>
        <w:t xml:space="preserve">供应商对政府采购活动事项有疑问的，向采购代理机构提出询问；</w:t>
      </w:r>
      <w:r>
        <w:rPr>
          <w:rFonts w:hint="eastAsia" w:ascii="宋体" w:hAnsi="宋体" w:eastAsia="宋体" w:cs="宋体"/>
          <w:sz w:val="24"/>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rPr>
        <w:t xml:space="preserve">询问和质疑由采购代理机构依法处理。</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2、供应商对同一采购程序环节的质疑应在法定质疑期内一次性提出。</w:t>
      </w:r>
      <w:r/>
    </w:p>
    <w:p>
      <w:pPr>
        <w:ind w:firstLine="480"/>
        <w:jc w:val="left"/>
        <w:pageBreakBefore w:val="0"/>
        <w:spacing w:line="460" w:lineRule="exact"/>
        <w:widowControl/>
        <w:rPr>
          <w:rFonts w:hint="default" w:ascii="宋体" w:hAnsi="宋体" w:eastAsia="宋体" w:cs="宋体"/>
          <w:bCs/>
          <w:color w:val="auto"/>
          <w:sz w:val="24"/>
          <w:lang w:val="en-US" w:eastAsia="zh-CN"/>
        </w:rPr>
      </w:pPr>
      <w:r>
        <w:rPr>
          <w:rFonts w:hint="eastAsia" w:ascii="宋体" w:hAnsi="宋体" w:eastAsia="宋体" w:cs="宋体"/>
          <w:color w:val="auto"/>
          <w:sz w:val="24"/>
        </w:rPr>
        <w:t xml:space="preserve">质疑接收人：</w:t>
      </w:r>
      <w:r>
        <w:rPr>
          <w:rFonts w:hint="eastAsia" w:ascii="宋体" w:hAnsi="宋体" w:cs="宋体"/>
          <w:color w:val="auto"/>
          <w:sz w:val="24"/>
          <w:lang w:val="en-US" w:eastAsia="zh-CN"/>
        </w:rPr>
        <w:t xml:space="preserve">王  辉</w:t>
      </w:r>
      <w:r>
        <w:rPr>
          <w:rFonts w:hint="eastAsia" w:ascii="宋体" w:hAnsi="宋体" w:eastAsia="宋体" w:cs="宋体"/>
          <w:color w:val="auto"/>
          <w:sz w:val="24"/>
        </w:rPr>
        <w:t xml:space="preserve">       联系电话：</w:t>
      </w:r>
      <w:r>
        <w:rPr>
          <w:rFonts w:hint="eastAsia" w:ascii="宋体" w:hAnsi="宋体" w:cs="宋体"/>
          <w:color w:val="auto"/>
          <w:sz w:val="24"/>
          <w:lang w:val="en-US" w:eastAsia="zh-CN"/>
        </w:rPr>
        <w:t xml:space="preserve">18352239430</w:t>
      </w:r>
      <w:r/>
    </w:p>
    <w:p>
      <w:pPr>
        <w:ind w:firstLine="480"/>
        <w:jc w:val="left"/>
        <w:pageBreakBefore w:val="0"/>
        <w:spacing w:line="460" w:lineRule="exact"/>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地址：</w:t>
      </w:r>
      <w:r>
        <w:rPr>
          <w:rFonts w:hint="eastAsia" w:ascii="宋体" w:hAnsi="宋体" w:cs="宋体"/>
          <w:color w:val="auto"/>
          <w:sz w:val="24"/>
          <w:lang w:eastAsia="zh-CN"/>
        </w:rPr>
        <w:t xml:space="preserve">江苏省徐州市铜山区长江西路144号二楼</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t xml:space="preserve">第八章 其他</w:t>
      </w:r>
      <w:r/>
    </w:p>
    <w:p>
      <w:pPr>
        <w:ind w:firstLine="480"/>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二十四、代理服务费</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成交供应商在领取中标（成交）通知书的同时，向</w:t>
      </w:r>
      <w:r>
        <w:rPr>
          <w:rFonts w:hint="eastAsia" w:ascii="宋体" w:hAnsi="宋体" w:cs="宋体"/>
          <w:sz w:val="24"/>
          <w:lang w:eastAsia="zh-CN"/>
        </w:rPr>
        <w:t xml:space="preserve">江苏越驰工程项目管理有限公司</w:t>
      </w:r>
      <w:r>
        <w:rPr>
          <w:rFonts w:hint="eastAsia" w:ascii="宋体" w:hAnsi="宋体" w:eastAsia="宋体" w:cs="宋体"/>
          <w:sz w:val="24"/>
        </w:rPr>
        <w:t xml:space="preserve">缴纳招标代理服务费，收取标准见附件。</w:t>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rPr>
          <w:rFonts w:hint="eastAsia" w:ascii="宋体" w:hAnsi="宋体" w:eastAsia="宋体" w:cs="宋体"/>
          <w:sz w:val="24"/>
        </w:rPr>
        <w:outlineLvl w:val="0"/>
      </w:pPr>
      <w:r>
        <w:rPr>
          <w:rFonts w:hint="eastAsia" w:ascii="宋体" w:hAnsi="宋体" w:eastAsia="宋体" w:cs="宋体"/>
          <w:sz w:val="24"/>
        </w:rPr>
      </w:r>
      <w:r/>
    </w:p>
    <w:p>
      <w:pPr>
        <w:ind w:firstLine="480"/>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r>
      <w:r/>
    </w:p>
    <w:p>
      <w:pPr>
        <w:ind w:firstLine="480"/>
        <w:jc w:val="center"/>
        <w:pageBreakBefore w:val="0"/>
        <w:spacing w:line="460" w:lineRule="exact"/>
        <w:widowControl/>
        <w:rPr>
          <w:rFonts w:hint="eastAsia" w:ascii="宋体" w:hAnsi="宋体" w:eastAsia="宋体" w:cs="宋体"/>
          <w:b/>
          <w:bCs/>
          <w:sz w:val="28"/>
          <w:szCs w:val="28"/>
        </w:rPr>
        <w:outlineLvl w:val="0"/>
      </w:pPr>
      <w:r>
        <w:rPr>
          <w:rFonts w:hint="eastAsia" w:ascii="宋体" w:hAnsi="宋体" w:eastAsia="宋体" w:cs="宋体"/>
          <w:b/>
          <w:bCs/>
          <w:sz w:val="28"/>
          <w:szCs w:val="28"/>
        </w:rPr>
        <w:t xml:space="preserve">第九章 附件</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五</w:t>
      </w:r>
      <w:r>
        <w:rPr>
          <w:rFonts w:hint="eastAsia" w:ascii="宋体" w:hAnsi="宋体" w:eastAsia="宋体" w:cs="宋体"/>
          <w:sz w:val="24"/>
        </w:rPr>
        <w:t xml:space="preserve">、附件：附后。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1、《评分细则》</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2、《项目要求》（采购需求）</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3、《磋商报价表》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4、《分项价格表》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5、《偏离表》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6、《合同草案条款》</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7、《承诺书》</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8、《授权委托书及法定代表人身份证明书》</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9、《中小企业声明函》</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10、《供应商参加政府采购活动前3年内在经营活动中没有重大违法记录的书面声明》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11、《残疾人福利性单位声明函》</w:t>
      </w:r>
      <w:r/>
    </w:p>
    <w:p>
      <w:pPr>
        <w:ind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12、《具备履行合同所必需的设备和专业技术能力的书面声明》</w:t>
      </w:r>
      <w:r/>
    </w:p>
    <w:p>
      <w:pPr>
        <w:ind w:firstLine="480"/>
        <w:pageBreakBefore w:val="0"/>
        <w:spacing w:line="46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w:t>
      </w:r>
      <w:r>
        <w:rPr>
          <w:rFonts w:hint="eastAsia" w:ascii="宋体" w:hAnsi="宋体" w:eastAsia="宋体" w:cs="宋体"/>
          <w:sz w:val="24"/>
          <w:lang w:eastAsia="zh-CN"/>
        </w:rPr>
        <w:t xml:space="preserve">《供应商业绩一览表》</w:t>
      </w:r>
      <w:r/>
    </w:p>
    <w:p>
      <w:pPr>
        <w:ind w:firstLine="480"/>
        <w:pageBreakBefore w:val="0"/>
        <w:spacing w:line="460" w:lineRule="exact"/>
        <w:rPr>
          <w:rFonts w:hint="eastAsia" w:ascii="宋体" w:hAnsi="宋体" w:eastAsia="宋体" w:cs="宋体"/>
          <w:sz w:val="24"/>
          <w:highlight w:val="yellow"/>
          <w:lang w:val="en-US" w:eastAsia="zh-CN"/>
        </w:rPr>
      </w:pPr>
      <w:r>
        <w:rPr>
          <w:rFonts w:hint="eastAsia" w:ascii="宋体" w:hAnsi="宋体" w:eastAsia="宋体" w:cs="宋体"/>
          <w:sz w:val="24"/>
          <w:lang w:val="en-US" w:eastAsia="zh-CN"/>
        </w:rPr>
        <w:t xml:space="preserve">1</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《代理服务收费标准》</w:t>
      </w:r>
      <w:r/>
    </w:p>
    <w:p>
      <w:pPr>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r>
      <w:r/>
    </w:p>
    <w:p>
      <w:pPr>
        <w:pStyle w:val="825"/>
        <w:pageBreakBefore w:val="0"/>
        <w:spacing w:line="460" w:lineRule="exact"/>
        <w:rPr>
          <w:rFonts w:hint="eastAsia" w:ascii="宋体" w:hAnsi="宋体" w:eastAsia="宋体" w:cs="宋体"/>
        </w:rPr>
      </w:pPr>
      <w:r>
        <w:rPr>
          <w:rFonts w:hint="eastAsia" w:ascii="宋体" w:hAnsi="宋体" w:eastAsia="宋体" w:cs="宋体"/>
        </w:rPr>
      </w:r>
      <w:r/>
    </w:p>
    <w:p>
      <w:pPr>
        <w:pageBreakBefore w:val="0"/>
        <w:spacing w:line="460" w:lineRule="exact"/>
        <w:rPr>
          <w:rFonts w:hint="eastAsia" w:ascii="宋体" w:hAnsi="宋体" w:eastAsia="宋体" w:cs="宋体"/>
        </w:rPr>
      </w:pPr>
      <w:r>
        <w:rPr>
          <w:rFonts w:hint="eastAsia" w:ascii="宋体" w:hAnsi="宋体" w:eastAsia="宋体" w:cs="宋体"/>
        </w:rPr>
        <w:br w:type="page" w:clear="all"/>
      </w:r>
      <w:r/>
    </w:p>
    <w:p>
      <w:pPr>
        <w:numPr>
          <w:ilvl w:val="0"/>
          <w:numId w:val="7"/>
        </w:numPr>
        <w:jc w:val="center"/>
        <w:pageBreakBefore w:val="0"/>
        <w:spacing w:line="460" w:lineRule="exac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评分细则</w:t>
      </w:r>
      <w:r/>
    </w:p>
    <w:tbl>
      <w:tblPr>
        <w:tblStyle w:val="859"/>
        <w:tblW w:w="92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427"/>
        <w:gridCol w:w="6431"/>
      </w:tblGrid>
      <w:tr>
        <w:trPr>
          <w:jc w:val="center"/>
          <w:trHeight w:val="275"/>
        </w:trPr>
        <w:tc>
          <w:tcPr>
            <w:gridSpan w:val="2"/>
            <w:tcW w:w="2849" w:type="dxa"/>
            <w:vAlign w:val="center"/>
            <w:textDirection w:val="lrTb"/>
            <w:noWrap w:val="false"/>
          </w:tcPr>
          <w:p>
            <w:pPr>
              <w:jc w:val="center"/>
              <w:spacing w:after="0" w:line="240" w:lineRule="auto"/>
              <w:rPr>
                <w:rFonts w:hint="eastAsia"/>
              </w:rPr>
            </w:pPr>
            <w:r>
              <w:rPr>
                <w:rFonts w:hint="eastAsia"/>
              </w:rPr>
              <w:t xml:space="preserve">评审因素</w:t>
            </w:r>
            <w:r/>
          </w:p>
        </w:tc>
        <w:tc>
          <w:tcPr>
            <w:tcW w:w="6431" w:type="dxa"/>
            <w:vAlign w:val="center"/>
            <w:textDirection w:val="lrTb"/>
            <w:noWrap w:val="false"/>
          </w:tcPr>
          <w:p>
            <w:pPr>
              <w:jc w:val="center"/>
              <w:spacing w:after="0" w:line="240" w:lineRule="auto"/>
              <w:rPr>
                <w:rFonts w:hint="eastAsia"/>
              </w:rPr>
            </w:pPr>
            <w:r>
              <w:rPr>
                <w:rFonts w:hint="eastAsia"/>
              </w:rPr>
              <w:t xml:space="preserve">评审因素细化和量化</w:t>
            </w:r>
            <w:r/>
          </w:p>
        </w:tc>
      </w:tr>
      <w:tr>
        <w:trPr>
          <w:jc w:val="center"/>
          <w:trHeight w:val="1072"/>
        </w:trPr>
        <w:tc>
          <w:tcPr>
            <w:tcW w:w="1422" w:type="dxa"/>
            <w:vAlign w:val="center"/>
            <w:textDirection w:val="lrTb"/>
            <w:noWrap w:val="false"/>
          </w:tcPr>
          <w:p>
            <w:pPr>
              <w:jc w:val="center"/>
              <w:spacing w:after="0" w:line="240" w:lineRule="auto"/>
              <w:rPr>
                <w:rFonts w:hint="eastAsia"/>
              </w:rPr>
            </w:pPr>
            <w:r>
              <w:rPr>
                <w:rFonts w:hint="eastAsia"/>
              </w:rPr>
              <w:t xml:space="preserve">价格部分（10分）</w:t>
            </w:r>
            <w:r/>
          </w:p>
        </w:tc>
        <w:tc>
          <w:tcPr>
            <w:tcW w:w="1427" w:type="dxa"/>
            <w:vAlign w:val="center"/>
            <w:textDirection w:val="lrTb"/>
            <w:noWrap w:val="false"/>
          </w:tcPr>
          <w:p>
            <w:pPr>
              <w:jc w:val="center"/>
              <w:spacing w:after="0" w:line="240" w:lineRule="auto"/>
              <w:rPr>
                <w:rFonts w:hint="eastAsia"/>
              </w:rPr>
            </w:pPr>
            <w:r>
              <w:rPr>
                <w:rFonts w:hint="eastAsia"/>
              </w:rPr>
              <w:t xml:space="preserve">价格</w:t>
            </w:r>
            <w:r/>
          </w:p>
          <w:p>
            <w:pPr>
              <w:jc w:val="center"/>
              <w:spacing w:after="0" w:line="240" w:lineRule="auto"/>
              <w:rPr>
                <w:rFonts w:hint="eastAsia"/>
              </w:rPr>
            </w:pPr>
            <w:r>
              <w:rPr>
                <w:rFonts w:hint="eastAsia"/>
              </w:rPr>
              <w:t xml:space="preserve">（10分）</w:t>
            </w:r>
            <w:r/>
          </w:p>
        </w:tc>
        <w:tc>
          <w:tcPr>
            <w:tcW w:w="6431" w:type="dxa"/>
            <w:vAlign w:val="center"/>
            <w:textDirection w:val="lrTb"/>
            <w:noWrap w:val="false"/>
          </w:tcPr>
          <w:p>
            <w:pPr>
              <w:jc w:val="both"/>
              <w:spacing w:after="0" w:line="240" w:lineRule="auto"/>
              <w:rPr>
                <w:rFonts w:hint="eastAsia"/>
              </w:rPr>
            </w:pPr>
            <w:r>
              <w:rPr>
                <w:rFonts w:hint="eastAsia"/>
              </w:rPr>
              <w:t xml:space="preserve">采用低价优先法计算，即满足磋商文件要求且最后报价最低的供应商的价格为磋商基准价，其价格分为满分。其他供应商的价格分统一按照下列公式计算：磋商报价得分=</w:t>
            </w:r>
            <w:r>
              <w:t xml:space="preserve">(磋商基准价/最后磋商报价)x1</w:t>
            </w:r>
            <w:r>
              <w:rPr>
                <w:rFonts w:hint="eastAsia"/>
                <w:lang w:val="en-US" w:eastAsia="zh-CN"/>
              </w:rPr>
              <w:t xml:space="preserve">0</w:t>
            </w:r>
            <w:r>
              <w:t xml:space="preserve">，得分四</w:t>
            </w:r>
            <w:r>
              <w:rPr>
                <w:rFonts w:hint="eastAsia"/>
              </w:rPr>
              <w:t xml:space="preserve">舍</w:t>
            </w:r>
            <w:r>
              <w:t xml:space="preserve">五入保留小</w:t>
            </w:r>
            <w:r>
              <w:rPr>
                <w:rFonts w:hint="eastAsia"/>
              </w:rPr>
              <w:t xml:space="preserve">数</w:t>
            </w:r>
            <w:r>
              <w:t xml:space="preserve">点</w:t>
            </w:r>
            <w:r>
              <w:rPr>
                <w:rFonts w:hint="eastAsia"/>
              </w:rPr>
              <w:t xml:space="preserve">后</w:t>
            </w:r>
            <w:r>
              <w:t xml:space="preserve">2位。</w:t>
            </w:r>
            <w:r/>
          </w:p>
        </w:tc>
      </w:tr>
      <w:tr>
        <w:trPr>
          <w:jc w:val="center"/>
          <w:trHeight w:val="2997"/>
        </w:trPr>
        <w:tc>
          <w:tcPr>
            <w:tcW w:w="1422" w:type="dxa"/>
            <w:vAlign w:val="center"/>
            <w:vMerge w:val="restart"/>
            <w:textDirection w:val="lrTb"/>
            <w:noWrap w:val="false"/>
          </w:tcPr>
          <w:p>
            <w:pPr>
              <w:jc w:val="center"/>
              <w:spacing w:after="0" w:line="240" w:lineRule="auto"/>
              <w:rPr>
                <w:rFonts w:hint="eastAsia"/>
              </w:rPr>
            </w:pPr>
            <w:r>
              <w:rPr>
                <w:rFonts w:hint="eastAsia"/>
              </w:rPr>
              <w:t xml:space="preserve">技术部分</w:t>
            </w:r>
            <w:r/>
          </w:p>
          <w:p>
            <w:pPr>
              <w:jc w:val="center"/>
              <w:spacing w:after="0" w:line="240" w:lineRule="auto"/>
              <w:rPr>
                <w:rFonts w:hint="eastAsia"/>
              </w:rPr>
            </w:pPr>
            <w:r>
              <w:t xml:space="preserve">(</w:t>
            </w:r>
            <w:r>
              <w:rPr>
                <w:rFonts w:hint="eastAsia"/>
              </w:rPr>
              <w:t xml:space="preserve">54</w:t>
            </w:r>
            <w:r>
              <w:t xml:space="preserve">分)</w:t>
            </w:r>
            <w:r/>
          </w:p>
        </w:tc>
        <w:tc>
          <w:tcPr>
            <w:tcW w:w="1427" w:type="dxa"/>
            <w:vAlign w:val="center"/>
            <w:textDirection w:val="lrTb"/>
            <w:noWrap w:val="false"/>
          </w:tcPr>
          <w:p>
            <w:pPr>
              <w:jc w:val="center"/>
              <w:spacing w:after="0" w:line="240" w:lineRule="auto"/>
              <w:rPr>
                <w:rFonts w:hint="eastAsia"/>
              </w:rPr>
            </w:pPr>
            <w:r>
              <w:rPr>
                <w:rFonts w:hint="eastAsia"/>
              </w:rPr>
              <w:t xml:space="preserve">项目理解</w:t>
            </w:r>
            <w:r/>
          </w:p>
          <w:p>
            <w:pPr>
              <w:jc w:val="center"/>
              <w:spacing w:after="0" w:line="240" w:lineRule="auto"/>
              <w:rPr>
                <w:rFonts w:hint="eastAsia"/>
              </w:rPr>
            </w:pPr>
            <w:r>
              <w:rPr>
                <w:rFonts w:hint="eastAsia"/>
              </w:rPr>
              <w:t xml:space="preserve">（6分）</w:t>
            </w:r>
            <w:r/>
          </w:p>
        </w:tc>
        <w:tc>
          <w:tcPr>
            <w:tcW w:w="6431" w:type="dxa"/>
            <w:vAlign w:val="center"/>
            <w:textDirection w:val="lrTb"/>
            <w:noWrap w:val="false"/>
          </w:tcPr>
          <w:p>
            <w:pPr>
              <w:jc w:val="both"/>
              <w:spacing w:after="0" w:line="240" w:lineRule="auto"/>
              <w:rPr>
                <w:rFonts w:hint="eastAsia" w:ascii="宋体" w:hAnsi="宋体"/>
              </w:rPr>
            </w:pPr>
            <w:r>
              <w:rPr>
                <w:rFonts w:ascii="宋体" w:hAnsi="宋体"/>
              </w:rPr>
              <w:t xml:space="preserve">根据</w:t>
            </w:r>
            <w:r>
              <w:rPr>
                <w:rFonts w:hint="eastAsia" w:ascii="宋体" w:hAnsi="宋体"/>
              </w:rPr>
              <w:t xml:space="preserve">供应商</w:t>
            </w:r>
            <w:r>
              <w:rPr>
                <w:rFonts w:ascii="宋体" w:hAnsi="宋体"/>
              </w:rPr>
              <w:t xml:space="preserve">提供的</w:t>
            </w:r>
            <w:r>
              <w:rPr>
                <w:rFonts w:hint="eastAsia" w:ascii="宋体" w:hAnsi="宋体"/>
              </w:rPr>
              <w:t xml:space="preserve">项目所在区域的概况</w:t>
            </w:r>
            <w:r>
              <w:rPr>
                <w:rFonts w:ascii="宋体" w:hAnsi="宋体"/>
              </w:rPr>
              <w:t xml:space="preserve">、</w:t>
            </w:r>
            <w:r>
              <w:rPr>
                <w:rFonts w:hint="eastAsia" w:ascii="宋体" w:hAnsi="宋体"/>
              </w:rPr>
              <w:t xml:space="preserve">生态本底情况</w:t>
            </w:r>
            <w:r>
              <w:rPr>
                <w:rFonts w:ascii="宋体" w:hAnsi="宋体"/>
              </w:rPr>
              <w:t xml:space="preserve">、</w:t>
            </w:r>
            <w:r>
              <w:rPr>
                <w:rFonts w:hint="eastAsia" w:ascii="宋体" w:hAnsi="宋体"/>
              </w:rPr>
              <w:t xml:space="preserve">项目目标与内容的认识理解</w:t>
            </w:r>
            <w:r>
              <w:rPr>
                <w:rFonts w:ascii="宋体" w:hAnsi="宋体"/>
              </w:rPr>
              <w:t xml:space="preserve">等方面进行</w:t>
            </w:r>
            <w:r>
              <w:rPr>
                <w:rFonts w:hint="eastAsia" w:ascii="宋体" w:hAnsi="宋体"/>
              </w:rPr>
              <w:t xml:space="preserve">评分：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eastAsia="zh-CN"/>
              </w:rPr>
              <w:t xml:space="preserve">）以上内容不存在瑕疵:</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）以上内容存在1处瑕疵:</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）以上内容存在2处瑕疵:</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cs="Times New Roman"/>
                <w:lang w:val="en-US" w:eastAsia="zh-CN"/>
              </w:rPr>
              <w:t xml:space="preserve">4</w:t>
            </w:r>
            <w:r>
              <w:rPr>
                <w:rFonts w:hint="eastAsia" w:ascii="Times New Roman" w:hAnsi="Times New Roman" w:eastAsia="宋体" w:cs="Times New Roman"/>
                <w:lang w:eastAsia="zh-CN"/>
              </w:rPr>
              <w:t xml:space="preserve">）以上内容存在</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处瑕疵:</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cs="Times New Roman"/>
                <w:lang w:val="en-US" w:eastAsia="zh-CN"/>
              </w:rPr>
              <w:t xml:space="preserve">5</w:t>
            </w:r>
            <w:r>
              <w:rPr>
                <w:rFonts w:hint="eastAsia" w:ascii="Times New Roman" w:hAnsi="Times New Roman" w:eastAsia="宋体" w:cs="Times New Roman"/>
                <w:lang w:eastAsia="zh-CN"/>
              </w:rPr>
              <w:t xml:space="preserve">）以上内容存在</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处瑕疵:</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cs="Times New Roman"/>
                <w:lang w:val="en-US" w:eastAsia="zh-CN"/>
              </w:rPr>
              <w:t xml:space="preserve">6</w:t>
            </w:r>
            <w:r>
              <w:rPr>
                <w:rFonts w:hint="eastAsia" w:ascii="Times New Roman" w:hAnsi="Times New Roman" w:eastAsia="宋体" w:cs="Times New Roman"/>
                <w:lang w:eastAsia="zh-CN"/>
              </w:rPr>
              <w:t xml:space="preserve">）以上内容存在</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eastAsia="zh-CN"/>
              </w:rPr>
              <w:t xml:space="preserve">处瑕疵:</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eastAsia="zh-CN"/>
              </w:rPr>
              <w:t xml:space="preserve">分；</w:t>
            </w:r>
            <w:r/>
          </w:p>
          <w:p>
            <w:pPr>
              <w:jc w:val="both"/>
              <w:spacing w:after="0" w:line="240" w:lineRule="auto"/>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cs="Times New Roman"/>
                <w:lang w:val="en-US" w:eastAsia="zh-CN"/>
              </w:rPr>
              <w:t xml:space="preserve">7</w:t>
            </w:r>
            <w:r>
              <w:rPr>
                <w:rFonts w:hint="eastAsia" w:ascii="Times New Roman" w:hAnsi="Times New Roman" w:eastAsia="宋体" w:cs="Times New Roman"/>
                <w:lang w:eastAsia="zh-CN"/>
              </w:rPr>
              <w:t xml:space="preserve">）未提供方案或不满足</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要求或内容存在</w:t>
            </w:r>
            <w:r>
              <w:rPr>
                <w:rFonts w:hint="eastAsia" w:cs="Times New Roman"/>
                <w:lang w:val="en-US" w:eastAsia="zh-CN"/>
              </w:rPr>
              <w:t xml:space="preserve">6</w:t>
            </w:r>
            <w:r>
              <w:rPr>
                <w:rFonts w:hint="eastAsia" w:ascii="Times New Roman" w:hAnsi="Times New Roman" w:eastAsia="宋体" w:cs="Times New Roman"/>
                <w:lang w:eastAsia="zh-CN"/>
              </w:rPr>
              <w:t xml:space="preserve">处及以上瑕疵:0分。</w:t>
            </w:r>
            <w:r/>
          </w:p>
          <w:p>
            <w:pPr>
              <w:jc w:val="both"/>
              <w:spacing w:after="0" w:line="240" w:lineRule="auto"/>
              <w:rPr>
                <w:rFonts w:hint="eastAsia"/>
              </w:rPr>
            </w:pPr>
            <w:r>
              <w:rPr>
                <w:rFonts w:hint="eastAsia" w:ascii="Times New Roman" w:hAnsi="Times New Roman" w:eastAsia="宋体" w:cs="Times New Roman"/>
                <w:lang w:eastAsia="zh-CN"/>
              </w:rPr>
              <w:t xml:space="preserve">(本项所称“瑕疵”是指内容缺项、不完整或缺少关键点；非专门针对本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或不适用本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特性、套用其他</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内容；对同一问题前后表述矛盾；存在逻辑漏洞、科学原理或常识错误；不利于本</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目标的实现、现有技术条件下不可能出现的情形等任意一种情形)。</w:t>
            </w:r>
            <w:r/>
          </w:p>
        </w:tc>
      </w:tr>
      <w:tr>
        <w:trPr>
          <w:jc w:val="center"/>
          <w:trHeight w:val="3993"/>
        </w:trPr>
        <w:tc>
          <w:tcPr>
            <w:tcW w:w="1422" w:type="dxa"/>
            <w:vAlign w:val="center"/>
            <w:vMerge w:val="continue"/>
            <w:textDirection w:val="lrTb"/>
            <w:noWrap w:val="false"/>
          </w:tcPr>
          <w:p>
            <w:pPr>
              <w:jc w:val="both"/>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实施方案</w:t>
            </w:r>
            <w:r>
              <w:t xml:space="preserve">(16分)</w:t>
            </w:r>
            <w:r/>
          </w:p>
        </w:tc>
        <w:tc>
          <w:tcPr>
            <w:tcW w:w="6431" w:type="dxa"/>
            <w:vAlign w:val="center"/>
            <w:textDirection w:val="lrTb"/>
            <w:noWrap w:val="false"/>
          </w:tcPr>
          <w:p>
            <w:pPr>
              <w:jc w:val="both"/>
              <w:spacing w:after="0" w:line="240" w:lineRule="auto"/>
              <w:rPr>
                <w:rFonts w:hint="eastAsia"/>
              </w:rPr>
            </w:pPr>
            <w:r>
              <w:rPr>
                <w:rFonts w:hint="eastAsia"/>
              </w:rPr>
              <w:t xml:space="preserve">供应商根据本项目情况编制的项目区</w:t>
            </w:r>
            <w:r>
              <w:rPr>
                <w:rFonts w:hint="eastAsia" w:ascii="宋体" w:hAnsi="宋体"/>
              </w:rPr>
              <w:t xml:space="preserve">基本情况和开发利用情况监测方案、观测站点建设</w:t>
            </w:r>
            <w:r>
              <w:rPr>
                <w:rFonts w:hint="eastAsia"/>
              </w:rPr>
              <w:t xml:space="preserve">实施方案的完整性、科学性、可行性、符合性分别评分：</w:t>
            </w:r>
            <w:r/>
          </w:p>
          <w:p>
            <w:pPr>
              <w:jc w:val="both"/>
              <w:spacing w:after="0" w:line="240" w:lineRule="auto"/>
              <w:rPr>
                <w:rFonts w:hint="eastAsia"/>
              </w:rPr>
            </w:pPr>
            <w:r>
              <w:t xml:space="preserve">(1)以上内容不存在</w:t>
            </w:r>
            <w:r>
              <w:rPr>
                <w:rFonts w:hint="eastAsia"/>
              </w:rPr>
              <w:t xml:space="preserve">瑕疵：</w:t>
            </w:r>
            <w:r>
              <w:t xml:space="preserve">16 分</w:t>
            </w:r>
            <w:r>
              <w:rPr>
                <w:rFonts w:hint="eastAsia"/>
              </w:rPr>
              <w:t xml:space="preserve">；</w:t>
            </w:r>
            <w:r/>
          </w:p>
          <w:p>
            <w:pPr>
              <w:jc w:val="both"/>
              <w:spacing w:after="0" w:line="240" w:lineRule="auto"/>
              <w:rPr>
                <w:rFonts w:hint="eastAsia"/>
              </w:rPr>
            </w:pPr>
            <w:r>
              <w:t xml:space="preserve">(2)以上内容存在1处</w:t>
            </w:r>
            <w:r>
              <w:rPr>
                <w:rFonts w:hint="eastAsia"/>
              </w:rPr>
              <w:t xml:space="preserve">瑕疵：</w:t>
            </w:r>
            <w:r>
              <w:t xml:space="preserve">1</w:t>
            </w:r>
            <w:r>
              <w:rPr>
                <w:rFonts w:hint="eastAsia"/>
                <w:lang w:val="en-US" w:eastAsia="zh-CN"/>
              </w:rPr>
              <w:t xml:space="preserve">4</w:t>
            </w:r>
            <w:r>
              <w:t xml:space="preserve">分</w:t>
            </w:r>
            <w:r>
              <w:rPr>
                <w:rFonts w:hint="eastAsia"/>
              </w:rPr>
              <w:t xml:space="preserve">；</w:t>
            </w:r>
            <w:r/>
          </w:p>
          <w:p>
            <w:pPr>
              <w:jc w:val="both"/>
              <w:spacing w:after="0" w:line="240" w:lineRule="auto"/>
              <w:rPr>
                <w:rFonts w:hint="eastAsia"/>
              </w:rPr>
            </w:pPr>
            <w:r>
              <w:t xml:space="preserve">(3)以上内容存在2处</w:t>
            </w:r>
            <w:r>
              <w:rPr>
                <w:rFonts w:hint="eastAsia"/>
              </w:rPr>
              <w:t xml:space="preserve">瑕疵：</w:t>
            </w:r>
            <w:r>
              <w:t xml:space="preserve">1</w:t>
            </w:r>
            <w:r>
              <w:rPr>
                <w:rFonts w:hint="eastAsia"/>
                <w:lang w:val="en-US" w:eastAsia="zh-CN"/>
              </w:rPr>
              <w:t xml:space="preserve">2</w:t>
            </w:r>
            <w:r>
              <w:t xml:space="preserve"> 分</w:t>
            </w:r>
            <w:r>
              <w:rPr>
                <w:rFonts w:hint="eastAsia"/>
              </w:rPr>
              <w:t xml:space="preserve">；</w:t>
            </w:r>
            <w:r/>
          </w:p>
          <w:p>
            <w:pPr>
              <w:jc w:val="both"/>
              <w:spacing w:after="0" w:line="240" w:lineRule="auto"/>
              <w:rPr>
                <w:rFonts w:hint="eastAsia"/>
              </w:rPr>
            </w:pPr>
            <w:r>
              <w:t xml:space="preserve">(4)以上内容存在3处</w:t>
            </w:r>
            <w:r>
              <w:rPr>
                <w:rFonts w:hint="eastAsia"/>
              </w:rPr>
              <w:t xml:space="preserve">瑕疵：</w:t>
            </w:r>
            <w:r>
              <w:rPr>
                <w:rFonts w:hint="eastAsia"/>
                <w:lang w:val="en-US" w:eastAsia="zh-CN"/>
              </w:rPr>
              <w:t xml:space="preserve">10</w:t>
            </w:r>
            <w:r>
              <w:t xml:space="preserve">分</w:t>
            </w:r>
            <w:r>
              <w:rPr>
                <w:rFonts w:hint="eastAsia"/>
              </w:rPr>
              <w:t xml:space="preserve">；</w:t>
            </w:r>
            <w:r/>
          </w:p>
          <w:p>
            <w:pPr>
              <w:jc w:val="both"/>
              <w:spacing w:after="0" w:line="240" w:lineRule="auto"/>
              <w:rPr>
                <w:rFonts w:hint="eastAsia"/>
              </w:rPr>
            </w:pPr>
            <w:r>
              <w:t xml:space="preserve">(5)以上内容存在4处</w:t>
            </w:r>
            <w:r>
              <w:rPr>
                <w:rFonts w:hint="eastAsia"/>
              </w:rPr>
              <w:t xml:space="preserve">瑕疵：</w:t>
            </w:r>
            <w:r>
              <w:rPr>
                <w:rFonts w:hint="eastAsia"/>
                <w:lang w:val="en-US" w:eastAsia="zh-CN"/>
              </w:rPr>
              <w:t xml:space="preserve">8</w:t>
            </w:r>
            <w:r>
              <w:t xml:space="preserve">分</w:t>
            </w:r>
            <w:r>
              <w:rPr>
                <w:rFonts w:hint="eastAsia"/>
              </w:rPr>
              <w:t xml:space="preserve">；</w:t>
            </w:r>
            <w:r/>
          </w:p>
          <w:p>
            <w:pPr>
              <w:jc w:val="both"/>
              <w:spacing w:after="0" w:line="240" w:lineRule="auto"/>
              <w:rPr>
                <w:rFonts w:hint="eastAsia"/>
              </w:rPr>
            </w:pPr>
            <w:r>
              <w:t xml:space="preserve">(6)以上内容存在5处</w:t>
            </w:r>
            <w:r>
              <w:rPr>
                <w:rFonts w:hint="eastAsia"/>
              </w:rPr>
              <w:t xml:space="preserve">瑕疵：</w:t>
            </w:r>
            <w:r>
              <w:rPr>
                <w:rFonts w:hint="eastAsia"/>
                <w:lang w:val="en-US" w:eastAsia="zh-CN"/>
              </w:rPr>
              <w:t xml:space="preserve">6</w:t>
            </w:r>
            <w:r>
              <w:t xml:space="preserve">分</w:t>
            </w:r>
            <w:r>
              <w:rPr>
                <w:rFonts w:hint="eastAsia"/>
              </w:rPr>
              <w:t xml:space="preserve">；</w:t>
            </w:r>
            <w:r/>
          </w:p>
          <w:p>
            <w:pPr>
              <w:jc w:val="both"/>
              <w:spacing w:after="0" w:line="240" w:lineRule="auto"/>
              <w:rPr>
                <w:rFonts w:hint="eastAsia"/>
              </w:rPr>
            </w:pPr>
            <w:r>
              <w:t xml:space="preserve">(</w:t>
            </w:r>
            <w:r>
              <w:rPr>
                <w:rFonts w:hint="eastAsia"/>
                <w:lang w:val="en-US" w:eastAsia="zh-CN"/>
              </w:rPr>
              <w:t xml:space="preserve">7</w:t>
            </w:r>
            <w:r>
              <w:t xml:space="preserve">)以上内容存在</w:t>
            </w:r>
            <w:r>
              <w:rPr>
                <w:rFonts w:hint="eastAsia"/>
                <w:lang w:val="en-US" w:eastAsia="zh-CN"/>
              </w:rPr>
              <w:t xml:space="preserve">6</w:t>
            </w:r>
            <w:r>
              <w:t xml:space="preserve">处</w:t>
            </w:r>
            <w:r>
              <w:rPr>
                <w:rFonts w:hint="eastAsia"/>
              </w:rPr>
              <w:t xml:space="preserve">瑕疵：</w:t>
            </w:r>
            <w:r>
              <w:rPr>
                <w:rFonts w:hint="eastAsia"/>
                <w:lang w:val="en-US" w:eastAsia="zh-CN"/>
              </w:rPr>
              <w:t xml:space="preserve">4</w:t>
            </w:r>
            <w:r>
              <w:t xml:space="preserve">分</w:t>
            </w:r>
            <w:r>
              <w:rPr>
                <w:rFonts w:hint="eastAsia"/>
              </w:rPr>
              <w:t xml:space="preserve">；</w:t>
            </w:r>
            <w:r/>
          </w:p>
          <w:p>
            <w:pPr>
              <w:jc w:val="both"/>
              <w:spacing w:after="0" w:line="240" w:lineRule="auto"/>
            </w:pPr>
            <w:r>
              <w:t xml:space="preserve">(</w:t>
            </w:r>
            <w:r>
              <w:rPr>
                <w:rFonts w:hint="eastAsia"/>
                <w:lang w:val="en-US" w:eastAsia="zh-CN"/>
              </w:rPr>
              <w:t xml:space="preserve">8</w:t>
            </w:r>
            <w:r>
              <w:t xml:space="preserve">)以上内容存在</w:t>
            </w:r>
            <w:r>
              <w:rPr>
                <w:rFonts w:hint="eastAsia"/>
                <w:lang w:val="en-US" w:eastAsia="zh-CN"/>
              </w:rPr>
              <w:t xml:space="preserve">7</w:t>
            </w:r>
            <w:r>
              <w:t xml:space="preserve">处</w:t>
            </w:r>
            <w:r>
              <w:rPr>
                <w:rFonts w:hint="eastAsia"/>
              </w:rPr>
              <w:t xml:space="preserve">瑕疵：</w:t>
            </w:r>
            <w:r>
              <w:rPr>
                <w:rFonts w:hint="eastAsia"/>
                <w:lang w:val="en-US" w:eastAsia="zh-CN"/>
              </w:rPr>
              <w:t xml:space="preserve">2</w:t>
            </w:r>
            <w:r>
              <w:t xml:space="preserve">分</w:t>
            </w:r>
            <w:r>
              <w:rPr>
                <w:rFonts w:hint="eastAsia"/>
              </w:rPr>
              <w:t xml:space="preserve">；</w:t>
            </w:r>
            <w:r/>
          </w:p>
          <w:p>
            <w:pPr>
              <w:jc w:val="both"/>
              <w:spacing w:after="0" w:line="240" w:lineRule="auto"/>
              <w:rPr>
                <w:rFonts w:hint="eastAsia"/>
              </w:rPr>
            </w:pPr>
            <w:r>
              <w:t xml:space="preserve">(</w:t>
            </w:r>
            <w:r>
              <w:rPr>
                <w:rFonts w:hint="eastAsia"/>
                <w:lang w:val="en-US" w:eastAsia="zh-CN"/>
              </w:rPr>
              <w:t xml:space="preserve">9</w:t>
            </w:r>
            <w:r>
              <w:t xml:space="preserve">)未提供方案或内容存在</w:t>
            </w:r>
            <w:r>
              <w:rPr>
                <w:rFonts w:hint="eastAsia"/>
                <w:lang w:val="en-US" w:eastAsia="zh-CN"/>
              </w:rPr>
              <w:t xml:space="preserve">8</w:t>
            </w:r>
            <w:r>
              <w:t xml:space="preserve">处及以上瑕疵:0分。</w:t>
            </w:r>
            <w:r/>
          </w:p>
          <w:p>
            <w:pPr>
              <w:jc w:val="both"/>
              <w:spacing w:after="0" w:line="240" w:lineRule="auto"/>
              <w:rPr>
                <w:rFonts w:hint="eastAsia"/>
                <w:b/>
                <w:bCs/>
              </w:rPr>
            </w:pPr>
            <w:r>
              <w:rPr>
                <w:rFonts w:hint="eastAsia" w:ascii="Times New Roman" w:hAnsi="Times New Roman" w:eastAsia="宋体" w:cs="Times New Roman"/>
                <w:lang w:eastAsia="zh-CN"/>
              </w:rPr>
              <w:t xml:space="preserve">(本项所称“瑕疵”是指内容缺项、不完整或缺少关键点；非专门针对本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或不适用本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特性、套用其他</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内容；对同一问题前后表述矛盾；存在逻辑漏洞、科学原理或常识错误；不利于本</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目标的实现、现有技术条件下不可能出现的情形等任意一种情形)。</w:t>
            </w:r>
            <w:r/>
          </w:p>
        </w:tc>
      </w:tr>
      <w:tr>
        <w:trPr>
          <w:jc w:val="center"/>
          <w:trHeight w:val="3196"/>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运维管理</w:t>
            </w:r>
            <w:r/>
          </w:p>
          <w:p>
            <w:pPr>
              <w:jc w:val="center"/>
              <w:spacing w:after="0" w:line="240" w:lineRule="auto"/>
              <w:rPr>
                <w:rFonts w:hint="eastAsia"/>
              </w:rPr>
            </w:pPr>
            <w:r>
              <w:rPr>
                <w:rFonts w:hint="eastAsia"/>
              </w:rPr>
              <w:t xml:space="preserve">制度</w:t>
            </w:r>
            <w:r/>
          </w:p>
          <w:p>
            <w:pPr>
              <w:jc w:val="center"/>
              <w:spacing w:after="0" w:line="240" w:lineRule="auto"/>
              <w:rPr>
                <w:rFonts w:hint="eastAsia"/>
              </w:rPr>
            </w:pPr>
            <w:r>
              <w:t xml:space="preserve">(</w:t>
            </w:r>
            <w:r>
              <w:rPr>
                <w:rFonts w:hint="eastAsia"/>
              </w:rPr>
              <w:t xml:space="preserve">8</w:t>
            </w:r>
            <w:r>
              <w:t xml:space="preserve">分)</w:t>
            </w:r>
            <w:r/>
          </w:p>
        </w:tc>
        <w:tc>
          <w:tcPr>
            <w:tcW w:w="6431" w:type="dxa"/>
            <w:vAlign w:val="center"/>
            <w:textDirection w:val="lrTb"/>
            <w:noWrap w:val="false"/>
          </w:tcPr>
          <w:p>
            <w:pPr>
              <w:jc w:val="both"/>
              <w:spacing w:after="0" w:line="240" w:lineRule="auto"/>
              <w:rPr>
                <w:rFonts w:hint="eastAsia"/>
              </w:rPr>
            </w:pPr>
            <w:r>
              <w:rPr>
                <w:rFonts w:hint="eastAsia"/>
              </w:rPr>
              <w:t xml:space="preserve">根据供应商为本项目编制的运维管理制度</w:t>
            </w:r>
            <w:r>
              <w:t xml:space="preserve">(包括人员管理制度、</w:t>
            </w:r>
            <w:r>
              <w:rPr>
                <w:rFonts w:hint="eastAsia"/>
              </w:rPr>
              <w:t xml:space="preserve">安全保障措施等</w:t>
            </w:r>
            <w:r>
              <w:t xml:space="preserve">)进行评审</w:t>
            </w:r>
            <w:r>
              <w:rPr>
                <w:rFonts w:hint="eastAsia"/>
              </w:rPr>
              <w:t xml:space="preserve">：</w:t>
            </w:r>
            <w:r/>
          </w:p>
          <w:p>
            <w:pPr>
              <w:jc w:val="both"/>
              <w:spacing w:after="0" w:line="240" w:lineRule="auto"/>
              <w:rPr>
                <w:rFonts w:hint="eastAsia"/>
              </w:rPr>
            </w:pPr>
            <w:r>
              <w:t xml:space="preserve">(1)以上内容不存在</w:t>
            </w:r>
            <w:r>
              <w:rPr>
                <w:rFonts w:hint="eastAsia"/>
              </w:rPr>
              <w:t xml:space="preserve">瑕疵：8</w:t>
            </w:r>
            <w:r>
              <w:t xml:space="preserve"> 分:</w:t>
            </w:r>
            <w:r/>
          </w:p>
          <w:p>
            <w:pPr>
              <w:jc w:val="both"/>
              <w:spacing w:after="0" w:line="240" w:lineRule="auto"/>
              <w:rPr>
                <w:rFonts w:hint="eastAsia"/>
              </w:rPr>
            </w:pPr>
            <w:r>
              <w:t xml:space="preserve">(2)以上内容存在1处</w:t>
            </w:r>
            <w:r>
              <w:rPr>
                <w:rFonts w:hint="eastAsia"/>
              </w:rPr>
              <w:t xml:space="preserve">瑕疵：6</w:t>
            </w:r>
            <w:r>
              <w:t xml:space="preserve"> 分:</w:t>
            </w:r>
            <w:r/>
          </w:p>
          <w:p>
            <w:pPr>
              <w:jc w:val="both"/>
              <w:spacing w:after="0" w:line="240" w:lineRule="auto"/>
              <w:rPr>
                <w:rFonts w:hint="eastAsia"/>
              </w:rPr>
            </w:pPr>
            <w:r>
              <w:t xml:space="preserve">(3)以上内容存在2处</w:t>
            </w:r>
            <w:r>
              <w:rPr>
                <w:rFonts w:hint="eastAsia"/>
              </w:rPr>
              <w:t xml:space="preserve">瑕疵：4</w:t>
            </w:r>
            <w:r>
              <w:t xml:space="preserve"> 分:</w:t>
            </w:r>
            <w:r/>
          </w:p>
          <w:p>
            <w:pPr>
              <w:jc w:val="both"/>
              <w:spacing w:after="0" w:line="240" w:lineRule="auto"/>
              <w:rPr>
                <w:rFonts w:hint="eastAsia"/>
              </w:rPr>
            </w:pPr>
            <w:r>
              <w:t xml:space="preserve">(4)以上内容存在3处</w:t>
            </w:r>
            <w:r>
              <w:rPr>
                <w:rFonts w:hint="eastAsia"/>
              </w:rPr>
              <w:t xml:space="preserve">瑕疵：2</w:t>
            </w:r>
            <w:r>
              <w:t xml:space="preserve">分:</w:t>
            </w:r>
            <w:r/>
          </w:p>
          <w:p>
            <w:pPr>
              <w:jc w:val="both"/>
              <w:spacing w:after="0" w:line="240" w:lineRule="auto"/>
            </w:pPr>
            <w:r>
              <w:t xml:space="preserve">(</w:t>
            </w:r>
            <w:r>
              <w:rPr>
                <w:rFonts w:hint="eastAsia"/>
              </w:rPr>
              <w:t xml:space="preserve">5</w:t>
            </w:r>
            <w:r>
              <w:t xml:space="preserve">)未提供或不满足</w:t>
            </w:r>
            <w:r>
              <w:rPr>
                <w:rFonts w:hint="eastAsia"/>
              </w:rPr>
              <w:t xml:space="preserve">运维</w:t>
            </w:r>
            <w:r>
              <w:t xml:space="preserve">要求或内容存在</w:t>
            </w:r>
            <w:r>
              <w:rPr>
                <w:rFonts w:hint="eastAsia"/>
              </w:rPr>
              <w:t xml:space="preserve">4</w:t>
            </w:r>
            <w:r>
              <w:t xml:space="preserve">处及以上瑕疵:0分。</w:t>
            </w:r>
            <w:r/>
          </w:p>
          <w:p>
            <w:pPr>
              <w:jc w:val="both"/>
              <w:spacing w:after="0" w:line="240" w:lineRule="auto"/>
              <w:rPr>
                <w:rFonts w:hint="eastAsia"/>
                <w:b/>
                <w:bCs/>
              </w:rPr>
            </w:pPr>
            <w:r>
              <w:rPr>
                <w:rFonts w:hint="eastAsia" w:ascii="Times New Roman" w:hAnsi="Times New Roman" w:eastAsia="宋体" w:cs="Times New Roman"/>
                <w:lang w:eastAsia="zh-CN"/>
              </w:rPr>
              <w:t xml:space="preserve">(本项所称“瑕疵”是指内容缺项、不完整或缺少关键点；非专门针对本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或不适用本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特性、套用其他</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内容；对同一问题前后表述矛盾；存在逻辑漏洞、科学原理或常识错误；不利于本</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目标的实现、现有技术条件下不可能出现的情形等任意一种情形)。</w:t>
            </w:r>
            <w:r/>
          </w:p>
        </w:tc>
      </w:tr>
      <w:tr>
        <w:trPr>
          <w:jc w:val="center"/>
          <w:trHeight w:val="1337"/>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质量控制</w:t>
            </w:r>
            <w:r/>
          </w:p>
          <w:p>
            <w:pPr>
              <w:jc w:val="center"/>
              <w:spacing w:after="0" w:line="240" w:lineRule="auto"/>
              <w:rPr>
                <w:rFonts w:hint="eastAsia"/>
              </w:rPr>
            </w:pPr>
            <w:r>
              <w:rPr>
                <w:rFonts w:hint="eastAsia"/>
              </w:rPr>
              <w:t xml:space="preserve">服务方</w:t>
            </w:r>
            <w:r>
              <w:t xml:space="preserve">案</w:t>
            </w:r>
            <w:r/>
          </w:p>
          <w:p>
            <w:pPr>
              <w:jc w:val="center"/>
              <w:spacing w:after="0" w:line="240" w:lineRule="auto"/>
              <w:rPr>
                <w:rFonts w:hint="eastAsia"/>
              </w:rPr>
            </w:pPr>
            <w:r>
              <w:t xml:space="preserve">(1</w:t>
            </w:r>
            <w:r>
              <w:rPr>
                <w:rFonts w:hint="eastAsia"/>
              </w:rPr>
              <w:t xml:space="preserve">2</w:t>
            </w:r>
            <w:r>
              <w:t xml:space="preserve">分)</w:t>
            </w:r>
            <w:r/>
          </w:p>
        </w:tc>
        <w:tc>
          <w:tcPr>
            <w:tcW w:w="6431" w:type="dxa"/>
            <w:vAlign w:val="center"/>
            <w:textDirection w:val="lrTb"/>
            <w:noWrap w:val="false"/>
          </w:tcPr>
          <w:p>
            <w:pPr>
              <w:jc w:val="both"/>
              <w:spacing w:after="0" w:line="240" w:lineRule="auto"/>
              <w:rPr>
                <w:rFonts w:hint="eastAsia"/>
              </w:rPr>
            </w:pPr>
            <w:r>
              <w:rPr>
                <w:rFonts w:hint="eastAsia"/>
              </w:rPr>
              <w:t xml:space="preserve">根据供应商为本项目编制的质量控制方案和售后服务方案的科学性、可行性、符合性等内容进行综合评审</w:t>
            </w:r>
            <w:r>
              <w:t xml:space="preserve">:</w:t>
            </w:r>
            <w:r/>
          </w:p>
          <w:p>
            <w:pPr>
              <w:jc w:val="both"/>
              <w:spacing w:after="0" w:line="240" w:lineRule="auto"/>
              <w:rPr>
                <w:rFonts w:hint="eastAsia"/>
              </w:rPr>
            </w:pPr>
            <w:r>
              <w:t xml:space="preserve">(1)以上内容不存在</w:t>
            </w:r>
            <w:r>
              <w:rPr>
                <w:rFonts w:hint="eastAsia"/>
              </w:rPr>
              <w:t xml:space="preserve">瑕疵：</w:t>
            </w:r>
            <w:r>
              <w:t xml:space="preserve">1</w:t>
            </w:r>
            <w:r>
              <w:rPr>
                <w:rFonts w:hint="eastAsia"/>
              </w:rPr>
              <w:t xml:space="preserve">2</w:t>
            </w:r>
            <w:r>
              <w:t xml:space="preserve">分:</w:t>
            </w:r>
            <w:r/>
          </w:p>
          <w:p>
            <w:pPr>
              <w:jc w:val="both"/>
              <w:spacing w:after="0" w:line="240" w:lineRule="auto"/>
              <w:rPr>
                <w:rFonts w:hint="eastAsia"/>
              </w:rPr>
            </w:pPr>
            <w:r>
              <w:t xml:space="preserve">(2)以上内容存在1处</w:t>
            </w:r>
            <w:r>
              <w:rPr>
                <w:rFonts w:hint="eastAsia"/>
              </w:rPr>
              <w:t xml:space="preserve">瑕疵：10</w:t>
            </w:r>
            <w:r>
              <w:t xml:space="preserve">分:</w:t>
            </w:r>
            <w:r/>
          </w:p>
          <w:p>
            <w:pPr>
              <w:jc w:val="both"/>
              <w:spacing w:after="0" w:line="240" w:lineRule="auto"/>
              <w:rPr>
                <w:rFonts w:hint="eastAsia"/>
              </w:rPr>
            </w:pPr>
            <w:r>
              <w:t xml:space="preserve">(3)以上内容存在2处</w:t>
            </w:r>
            <w:r>
              <w:rPr>
                <w:rFonts w:hint="eastAsia"/>
              </w:rPr>
              <w:t xml:space="preserve">瑕疵：8</w:t>
            </w:r>
            <w:r>
              <w:t xml:space="preserve">分;</w:t>
            </w:r>
            <w:r/>
          </w:p>
          <w:p>
            <w:pPr>
              <w:jc w:val="both"/>
              <w:spacing w:after="0" w:line="240" w:lineRule="auto"/>
              <w:rPr>
                <w:rFonts w:hint="eastAsia"/>
              </w:rPr>
            </w:pPr>
            <w:r>
              <w:t xml:space="preserve">(4)以上内容存在3处</w:t>
            </w:r>
            <w:r>
              <w:rPr>
                <w:rFonts w:hint="eastAsia"/>
              </w:rPr>
              <w:t xml:space="preserve">瑕疵：6</w:t>
            </w:r>
            <w:r>
              <w:t xml:space="preserve">分:</w:t>
            </w:r>
            <w:r/>
          </w:p>
          <w:p>
            <w:pPr>
              <w:jc w:val="both"/>
              <w:spacing w:after="0" w:line="240" w:lineRule="auto"/>
              <w:rPr>
                <w:rFonts w:hint="eastAsia"/>
              </w:rPr>
            </w:pPr>
            <w:r>
              <w:t xml:space="preserve">(5)以上内容存在4处</w:t>
            </w:r>
            <w:r>
              <w:rPr>
                <w:rFonts w:hint="eastAsia"/>
              </w:rPr>
              <w:t xml:space="preserve">瑕疵：4</w:t>
            </w:r>
            <w:r>
              <w:t xml:space="preserve">分:</w:t>
            </w:r>
            <w:r/>
          </w:p>
          <w:p>
            <w:pPr>
              <w:jc w:val="both"/>
              <w:spacing w:after="0" w:line="240" w:lineRule="auto"/>
              <w:rPr>
                <w:rFonts w:hint="eastAsia"/>
              </w:rPr>
            </w:pPr>
            <w:r>
              <w:t xml:space="preserve">(6)以上内容存在5处</w:t>
            </w:r>
            <w:r>
              <w:rPr>
                <w:rFonts w:hint="eastAsia"/>
              </w:rPr>
              <w:t xml:space="preserve">瑕疵：2</w:t>
            </w:r>
            <w:r>
              <w:t xml:space="preserve">分:</w:t>
            </w:r>
            <w:r/>
          </w:p>
          <w:p>
            <w:pPr>
              <w:jc w:val="both"/>
              <w:spacing w:after="0" w:line="240" w:lineRule="auto"/>
              <w:rPr>
                <w:rFonts w:hint="eastAsia"/>
              </w:rPr>
            </w:pPr>
            <w:r>
              <w:t xml:space="preserve">(7)未提供</w:t>
            </w:r>
            <w:r>
              <w:rPr>
                <w:rFonts w:hint="eastAsia"/>
              </w:rPr>
              <w:t xml:space="preserve">方案</w:t>
            </w:r>
            <w:r>
              <w:t xml:space="preserve">或不满足运维要求或内容存在6处及以上</w:t>
            </w:r>
            <w:r>
              <w:rPr>
                <w:rFonts w:hint="eastAsia"/>
              </w:rPr>
              <w:t xml:space="preserve">瑕疵：</w:t>
            </w:r>
            <w:r>
              <w:t xml:space="preserve">0分。</w:t>
            </w:r>
            <w:r/>
          </w:p>
          <w:p>
            <w:pPr>
              <w:jc w:val="both"/>
              <w:spacing w:after="0" w:line="240" w:lineRule="auto"/>
              <w:rPr>
                <w:rFonts w:hint="eastAsia"/>
              </w:rPr>
            </w:pPr>
            <w:r>
              <w:rPr>
                <w:rFonts w:hint="eastAsia" w:ascii="Times New Roman" w:hAnsi="Times New Roman" w:eastAsia="宋体" w:cs="Times New Roman"/>
                <w:lang w:eastAsia="zh-CN"/>
              </w:rPr>
              <w:t xml:space="preserve">(本项所称“瑕疵”是指内容缺项、不完整或缺少关键点；非专门针对本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或不适用本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特性、套用其他</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内容；对同一问题前后表述矛盾；存在逻辑漏洞、科学原理或常识错误；不利于本</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目标的实现、现有技术条件下不可能出现的情形等任意一种情形)。</w:t>
            </w:r>
            <w:r/>
          </w:p>
        </w:tc>
      </w:tr>
      <w:tr>
        <w:trPr>
          <w:jc w:val="center"/>
          <w:trHeight w:val="4622"/>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进度保障措施和应急响应方案</w:t>
            </w:r>
            <w:r/>
          </w:p>
          <w:p>
            <w:pPr>
              <w:jc w:val="center"/>
              <w:spacing w:after="0" w:line="240" w:lineRule="auto"/>
              <w:rPr>
                <w:rFonts w:hint="eastAsia"/>
              </w:rPr>
            </w:pPr>
            <w:r>
              <w:t xml:space="preserve">(1</w:t>
            </w:r>
            <w:r>
              <w:rPr>
                <w:rFonts w:hint="eastAsia"/>
              </w:rPr>
              <w:t xml:space="preserve">2</w:t>
            </w:r>
            <w:r>
              <w:t xml:space="preserve">分)</w:t>
            </w:r>
            <w:r/>
          </w:p>
          <w:p>
            <w:pPr>
              <w:jc w:val="center"/>
              <w:spacing w:after="0" w:line="240" w:lineRule="auto"/>
              <w:rPr>
                <w:rFonts w:hint="eastAsia"/>
              </w:rPr>
            </w:pPr>
            <w:r>
              <w:rPr>
                <w:rFonts w:hint="eastAsia"/>
              </w:rPr>
            </w:r>
            <w:r/>
          </w:p>
        </w:tc>
        <w:tc>
          <w:tcPr>
            <w:tcW w:w="6431" w:type="dxa"/>
            <w:vAlign w:val="center"/>
            <w:textDirection w:val="lrTb"/>
            <w:noWrap w:val="false"/>
          </w:tcPr>
          <w:p>
            <w:pPr>
              <w:jc w:val="both"/>
              <w:spacing w:after="0" w:line="240" w:lineRule="auto"/>
              <w:rPr>
                <w:rFonts w:hint="eastAsia"/>
              </w:rPr>
            </w:pPr>
            <w:r>
              <w:rPr>
                <w:rFonts w:hint="eastAsia"/>
              </w:rPr>
              <w:t xml:space="preserve">根据供应商为本项目编制的进度保障措施和应急响应方案</w:t>
            </w:r>
            <w:r>
              <w:t xml:space="preserve">(</w:t>
            </w:r>
            <w:r>
              <w:rPr>
                <w:rFonts w:hint="eastAsia"/>
              </w:rPr>
              <w:t xml:space="preserve">方案</w:t>
            </w:r>
            <w:r>
              <w:t xml:space="preserve">内容包括但不限于在运维服务</w:t>
            </w:r>
            <w:r>
              <w:rPr>
                <w:rFonts w:hint="eastAsia"/>
              </w:rPr>
              <w:t xml:space="preserve">期间，出现设备故障，恶劣天气等无法按时保质完成运维服务任务的问题，是否具有效的预防和补救措施</w:t>
            </w:r>
            <w:r>
              <w:t xml:space="preserve">)的科学性</w:t>
            </w:r>
            <w:r>
              <w:rPr>
                <w:rFonts w:hint="eastAsia"/>
              </w:rPr>
              <w:t xml:space="preserve">、</w:t>
            </w:r>
            <w:r>
              <w:t xml:space="preserve">可行性</w:t>
            </w:r>
            <w:r>
              <w:rPr>
                <w:rFonts w:hint="eastAsia"/>
              </w:rPr>
              <w:t xml:space="preserve">和符合性</w:t>
            </w:r>
            <w:r>
              <w:t xml:space="preserve">等内容进行综合</w:t>
            </w:r>
            <w:r>
              <w:rPr>
                <w:rFonts w:hint="eastAsia"/>
              </w:rPr>
              <w:t xml:space="preserve">评审：</w:t>
            </w:r>
            <w:r/>
          </w:p>
          <w:p>
            <w:pPr>
              <w:jc w:val="both"/>
              <w:spacing w:after="0" w:line="240" w:lineRule="auto"/>
              <w:rPr>
                <w:rFonts w:hint="eastAsia"/>
              </w:rPr>
            </w:pPr>
            <w:r>
              <w:t xml:space="preserve">(1)以上内容不存在</w:t>
            </w:r>
            <w:r>
              <w:rPr>
                <w:rFonts w:hint="eastAsia"/>
              </w:rPr>
              <w:t xml:space="preserve">瑕疵：</w:t>
            </w:r>
            <w:r>
              <w:t xml:space="preserve">1</w:t>
            </w:r>
            <w:r>
              <w:rPr>
                <w:rFonts w:hint="eastAsia"/>
              </w:rPr>
              <w:t xml:space="preserve">2</w:t>
            </w:r>
            <w:r>
              <w:t xml:space="preserve">分:</w:t>
            </w:r>
            <w:r/>
          </w:p>
          <w:p>
            <w:pPr>
              <w:jc w:val="both"/>
              <w:spacing w:after="0" w:line="240" w:lineRule="auto"/>
              <w:rPr>
                <w:rFonts w:hint="eastAsia"/>
              </w:rPr>
            </w:pPr>
            <w:r>
              <w:t xml:space="preserve">(2)以上内容存在1处</w:t>
            </w:r>
            <w:r>
              <w:rPr>
                <w:rFonts w:hint="eastAsia"/>
              </w:rPr>
              <w:t xml:space="preserve">瑕疵：</w:t>
            </w:r>
            <w:r>
              <w:t xml:space="preserve">1</w:t>
            </w:r>
            <w:r>
              <w:rPr>
                <w:rFonts w:hint="eastAsia"/>
              </w:rPr>
              <w:t xml:space="preserve">0</w:t>
            </w:r>
            <w:r>
              <w:t xml:space="preserve">分:</w:t>
            </w:r>
            <w:r/>
          </w:p>
          <w:p>
            <w:pPr>
              <w:jc w:val="both"/>
              <w:spacing w:after="0" w:line="240" w:lineRule="auto"/>
              <w:rPr>
                <w:rFonts w:hint="eastAsia"/>
              </w:rPr>
            </w:pPr>
            <w:r>
              <w:t xml:space="preserve">(3)以上内容存在2处</w:t>
            </w:r>
            <w:r>
              <w:rPr>
                <w:rFonts w:hint="eastAsia"/>
              </w:rPr>
              <w:t xml:space="preserve">瑕疵：8</w:t>
            </w:r>
            <w:r>
              <w:t xml:space="preserve">分;</w:t>
            </w:r>
            <w:r/>
          </w:p>
          <w:p>
            <w:pPr>
              <w:jc w:val="both"/>
              <w:spacing w:after="0" w:line="240" w:lineRule="auto"/>
              <w:rPr>
                <w:rFonts w:hint="eastAsia"/>
              </w:rPr>
            </w:pPr>
            <w:r>
              <w:t xml:space="preserve">(4)以上内容存在3处</w:t>
            </w:r>
            <w:r>
              <w:rPr>
                <w:rFonts w:hint="eastAsia"/>
              </w:rPr>
              <w:t xml:space="preserve">瑕疵：6</w:t>
            </w:r>
            <w:r>
              <w:t xml:space="preserve">分:</w:t>
            </w:r>
            <w:r/>
          </w:p>
          <w:p>
            <w:pPr>
              <w:jc w:val="both"/>
              <w:spacing w:after="0" w:line="240" w:lineRule="auto"/>
              <w:rPr>
                <w:rFonts w:hint="eastAsia"/>
              </w:rPr>
            </w:pPr>
            <w:r>
              <w:t xml:space="preserve">(5)以上内容存在4处</w:t>
            </w:r>
            <w:r>
              <w:rPr>
                <w:rFonts w:hint="eastAsia"/>
              </w:rPr>
              <w:t xml:space="preserve">瑕疵：</w:t>
            </w:r>
            <w:r>
              <w:t xml:space="preserve">4分:</w:t>
            </w:r>
            <w:r/>
          </w:p>
          <w:p>
            <w:pPr>
              <w:jc w:val="both"/>
              <w:spacing w:after="0" w:line="240" w:lineRule="auto"/>
              <w:rPr>
                <w:rFonts w:hint="eastAsia"/>
              </w:rPr>
            </w:pPr>
            <w:r>
              <w:t xml:space="preserve">(6)以上内容存在5处</w:t>
            </w:r>
            <w:r>
              <w:rPr>
                <w:rFonts w:hint="eastAsia"/>
              </w:rPr>
              <w:t xml:space="preserve">瑕疵：2</w:t>
            </w:r>
            <w:r>
              <w:t xml:space="preserve">分:</w:t>
            </w:r>
            <w:r/>
          </w:p>
          <w:p>
            <w:pPr>
              <w:jc w:val="both"/>
              <w:spacing w:after="0" w:line="240" w:lineRule="auto"/>
              <w:rPr>
                <w:rFonts w:hint="eastAsia"/>
              </w:rPr>
            </w:pPr>
            <w:r>
              <w:t xml:space="preserve">(7)未提供</w:t>
            </w:r>
            <w:r>
              <w:rPr>
                <w:rFonts w:hint="eastAsia"/>
              </w:rPr>
              <w:t xml:space="preserve">方案</w:t>
            </w:r>
            <w:r>
              <w:t xml:space="preserve">或不满足运维要求或内容存在6处及以上</w:t>
            </w:r>
            <w:r>
              <w:rPr>
                <w:rFonts w:hint="eastAsia"/>
              </w:rPr>
              <w:t xml:space="preserve">瑕疵：</w:t>
            </w:r>
            <w:r>
              <w:t xml:space="preserve">0分。</w:t>
            </w:r>
            <w:r/>
          </w:p>
          <w:p>
            <w:pPr>
              <w:jc w:val="both"/>
              <w:spacing w:after="0" w:line="240" w:lineRule="auto"/>
              <w:rPr>
                <w:rFonts w:hint="eastAsia"/>
              </w:rPr>
            </w:pPr>
            <w:r>
              <w:rPr>
                <w:rFonts w:hint="eastAsia" w:ascii="Times New Roman" w:hAnsi="Times New Roman" w:eastAsia="宋体" w:cs="Times New Roman"/>
                <w:lang w:eastAsia="zh-CN"/>
              </w:rPr>
              <w:t xml:space="preserve">(本项所称“瑕疵”是指内容缺项、不完整或缺少关键点；非专门针对本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或不适用本</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特性、套用其他</w:t>
            </w:r>
            <w:r>
              <w:rPr>
                <w:rFonts w:hint="eastAsia" w:ascii="Times New Roman" w:hAnsi="Times New Roman" w:eastAsia="宋体" w:cs="Times New Roman"/>
                <w:lang w:val="en-US" w:eastAsia="zh-CN"/>
              </w:rPr>
              <w:t xml:space="preserve">项目</w:t>
            </w:r>
            <w:r>
              <w:rPr>
                <w:rFonts w:hint="eastAsia" w:ascii="Times New Roman" w:hAnsi="Times New Roman" w:eastAsia="宋体" w:cs="Times New Roman"/>
                <w:lang w:eastAsia="zh-CN"/>
              </w:rPr>
              <w:t xml:space="preserve">内容；对同一问题前后表述矛盾；存在逻辑漏洞、科学原理或常识错误；不利于本</w:t>
            </w:r>
            <w:r>
              <w:rPr>
                <w:rFonts w:hint="eastAsia" w:ascii="Times New Roman" w:hAnsi="Times New Roman" w:eastAsia="宋体" w:cs="Times New Roman"/>
                <w:lang w:val="en-US" w:eastAsia="zh-CN"/>
              </w:rPr>
              <w:t xml:space="preserve">供货</w:t>
            </w:r>
            <w:r>
              <w:rPr>
                <w:rFonts w:hint="eastAsia" w:ascii="Times New Roman" w:hAnsi="Times New Roman" w:eastAsia="宋体" w:cs="Times New Roman"/>
                <w:lang w:eastAsia="zh-CN"/>
              </w:rPr>
              <w:t xml:space="preserve">目标的实现、现有技术条件下不可能出现的情形等任意一种情形)。</w:t>
            </w:r>
            <w:r/>
          </w:p>
        </w:tc>
      </w:tr>
      <w:tr>
        <w:trPr>
          <w:jc w:val="center"/>
          <w:trHeight w:val="3462"/>
        </w:trPr>
        <w:tc>
          <w:tcPr>
            <w:tcW w:w="1422" w:type="dxa"/>
            <w:vAlign w:val="center"/>
            <w:vMerge w:val="restart"/>
            <w:textDirection w:val="lrTb"/>
            <w:noWrap w:val="false"/>
          </w:tcPr>
          <w:p>
            <w:pPr>
              <w:jc w:val="center"/>
              <w:spacing w:after="0" w:line="240" w:lineRule="auto"/>
              <w:rPr>
                <w:rFonts w:hint="eastAsia"/>
              </w:rPr>
            </w:pPr>
            <w:r>
              <w:rPr>
                <w:rFonts w:hint="eastAsia"/>
              </w:rPr>
              <w:t xml:space="preserve">商务部分（36分）</w:t>
            </w:r>
            <w:r/>
          </w:p>
        </w:tc>
        <w:tc>
          <w:tcPr>
            <w:tcW w:w="1427" w:type="dxa"/>
            <w:vAlign w:val="center"/>
            <w:textDirection w:val="lrTb"/>
            <w:noWrap w:val="false"/>
          </w:tcPr>
          <w:p>
            <w:pPr>
              <w:jc w:val="both"/>
              <w:spacing w:after="0" w:line="240" w:lineRule="auto"/>
              <w:rPr>
                <w:rFonts w:hint="eastAsia"/>
              </w:rPr>
            </w:pPr>
            <w:r>
              <w:rPr>
                <w:rFonts w:hint="eastAsia"/>
              </w:rPr>
              <w:t xml:space="preserve">人员配备</w:t>
            </w:r>
            <w:r/>
          </w:p>
          <w:p>
            <w:pPr>
              <w:jc w:val="both"/>
              <w:spacing w:after="0" w:line="240" w:lineRule="auto"/>
              <w:rPr>
                <w:rFonts w:hint="eastAsia"/>
              </w:rPr>
            </w:pPr>
            <w:r>
              <w:rPr>
                <w:rFonts w:hint="eastAsia"/>
              </w:rPr>
              <w:t xml:space="preserve">（17分）</w:t>
            </w:r>
            <w:r/>
          </w:p>
        </w:tc>
        <w:tc>
          <w:tcPr>
            <w:tcW w:w="6431" w:type="dxa"/>
            <w:vAlign w:val="center"/>
            <w:textDirection w:val="lrTb"/>
            <w:noWrap w:val="false"/>
          </w:tcPr>
          <w:p>
            <w:pPr>
              <w:jc w:val="both"/>
              <w:spacing w:after="0" w:line="240" w:lineRule="auto"/>
              <w:rPr>
                <w:rFonts w:hint="eastAsia"/>
              </w:rPr>
            </w:pPr>
            <w:r>
              <w:t xml:space="preserve">1、为本项目配备的项目负责人具</w:t>
            </w:r>
            <w:r>
              <w:rPr>
                <w:highlight w:val="none"/>
              </w:rPr>
              <w:t xml:space="preserve">有</w:t>
            </w:r>
            <w:bookmarkStart w:id="1" w:name="OLE_LINK1"/>
            <w:r>
              <w:rPr>
                <w:rFonts w:hint="eastAsia"/>
                <w:highlight w:val="none"/>
              </w:rPr>
              <w:t xml:space="preserve">野生动物</w:t>
            </w:r>
            <w:r>
              <w:rPr>
                <w:rFonts w:hint="eastAsia"/>
                <w:highlight w:val="none"/>
                <w:lang w:val="en-US" w:eastAsia="zh-CN"/>
              </w:rPr>
              <w:t xml:space="preserve">类</w:t>
            </w:r>
            <w:r>
              <w:rPr>
                <w:rFonts w:hint="eastAsia"/>
                <w:highlight w:val="none"/>
              </w:rPr>
              <w:t xml:space="preserve">高级职称</w:t>
            </w:r>
            <w:bookmarkEnd w:id="1"/>
            <w:r>
              <w:rPr>
                <w:rFonts w:hint="eastAsia"/>
              </w:rPr>
              <w:t xml:space="preserve">的得3</w:t>
            </w:r>
            <w:r>
              <w:t xml:space="preserve">分</w:t>
            </w:r>
            <w:r>
              <w:rPr>
                <w:rFonts w:hint="eastAsia"/>
              </w:rPr>
              <w:t xml:space="preserve">；野生动物</w:t>
            </w:r>
            <w:r>
              <w:rPr>
                <w:rFonts w:hint="eastAsia"/>
                <w:lang w:val="en-US" w:eastAsia="zh-CN"/>
              </w:rPr>
              <w:t xml:space="preserve">类</w:t>
            </w:r>
            <w:r>
              <w:rPr>
                <w:rFonts w:hint="eastAsia"/>
              </w:rPr>
              <w:t xml:space="preserve">中级职称的得1分；</w:t>
            </w:r>
            <w:r>
              <w:t xml:space="preserve">其他不得分。</w:t>
            </w:r>
            <w:r/>
          </w:p>
          <w:p>
            <w:pPr>
              <w:jc w:val="both"/>
              <w:spacing w:after="0" w:line="240" w:lineRule="auto"/>
              <w:rPr>
                <w:rFonts w:hint="eastAsia"/>
              </w:rPr>
            </w:pPr>
            <w:r>
              <w:t xml:space="preserve">2、为本项目配备的</w:t>
            </w:r>
            <w:r>
              <w:rPr>
                <w:rFonts w:hint="eastAsia"/>
              </w:rPr>
              <w:t xml:space="preserve">项目组其他</w:t>
            </w:r>
            <w:r>
              <w:t xml:space="preserve">人员(除项目负责人)具有</w:t>
            </w:r>
            <w:r>
              <w:rPr>
                <w:rFonts w:hint="eastAsia" w:ascii="宋体" w:hAnsi="宋体"/>
                <w:color w:val="000000" w:themeColor="text1"/>
                <w14:textFill>
                  <w14:solidFill>
                    <w14:schemeClr w14:val="tx1"/>
                  </w14:solidFill>
                </w14:textFill>
              </w:rPr>
              <w:t xml:space="preserve">野生动植物保护与利用、动物学、植物资源学、渔业发展、生态学、环境科学、环境工程、林业、地理科学、3S集成与气象应用等相关专业学历学位的，每配备一种专业得1分，最高得10分。以上成员中具备高级以上职称的，每配备一个得1分，具备中级以上职称的，每配备一个得0.5分，各专业不重复计分，最高得4分。本项最高得14分。</w:t>
            </w:r>
            <w:r/>
          </w:p>
          <w:p>
            <w:pPr>
              <w:jc w:val="both"/>
              <w:spacing w:after="0" w:line="240" w:lineRule="auto"/>
              <w:rPr>
                <w:rFonts w:hint="eastAsia"/>
                <w:b/>
                <w:bCs/>
              </w:rPr>
            </w:pPr>
            <w:r>
              <w:rPr>
                <w:rFonts w:hint="eastAsia"/>
                <w:b/>
                <w:bCs/>
              </w:rPr>
              <w:t xml:space="preserve">注</w:t>
            </w:r>
            <w:r>
              <w:rPr>
                <w:b/>
                <w:bCs/>
              </w:rPr>
              <w:t xml:space="preserve">:提供</w:t>
            </w:r>
            <w:r>
              <w:rPr>
                <w:rFonts w:hint="eastAsia"/>
                <w:b/>
                <w:bCs/>
              </w:rPr>
              <w:t xml:space="preserve">项目组成员学位证书、学历证书、</w:t>
            </w:r>
            <w:r>
              <w:rPr>
                <w:b/>
                <w:bCs/>
              </w:rPr>
              <w:t xml:space="preserve">职称</w:t>
            </w:r>
            <w:r>
              <w:rPr>
                <w:rFonts w:hint="eastAsia"/>
                <w:b/>
                <w:bCs/>
              </w:rPr>
              <w:t xml:space="preserve">证书</w:t>
            </w:r>
            <w:r>
              <w:rPr>
                <w:b/>
                <w:bCs/>
              </w:rPr>
              <w:t xml:space="preserve">或相关</w:t>
            </w:r>
            <w:r>
              <w:rPr>
                <w:rFonts w:hint="eastAsia"/>
                <w:b/>
                <w:bCs/>
              </w:rPr>
              <w:t xml:space="preserve">证明</w:t>
            </w:r>
            <w:r>
              <w:rPr>
                <w:b/>
                <w:bCs/>
              </w:rPr>
              <w:t xml:space="preserve">材料原件的</w:t>
            </w:r>
            <w:r>
              <w:rPr>
                <w:rFonts w:hint="eastAsia"/>
                <w:b/>
                <w:bCs/>
              </w:rPr>
              <w:t xml:space="preserve">扫描</w:t>
            </w:r>
            <w:r>
              <w:rPr>
                <w:b/>
                <w:bCs/>
              </w:rPr>
              <w:t xml:space="preserve">件并加盖电子</w:t>
            </w:r>
            <w:r>
              <w:rPr>
                <w:rFonts w:hint="eastAsia"/>
                <w:b/>
                <w:bCs/>
              </w:rPr>
              <w:t xml:space="preserve">章</w:t>
            </w:r>
            <w:r>
              <w:rPr>
                <w:rFonts w:hint="eastAsia"/>
                <w:b/>
                <w:bCs/>
                <w:highlight w:val="none"/>
              </w:rPr>
              <w:t xml:space="preserve">，</w:t>
            </w:r>
            <w:r>
              <w:rPr>
                <w:rFonts w:hint="eastAsia" w:ascii="宋体" w:hAnsi="宋体"/>
                <w:b/>
                <w:bCs/>
                <w:color w:val="000000" w:themeColor="text1"/>
                <w:highlight w:val="none"/>
                <w:lang w:val="en-US" w:eastAsia="zh-CN"/>
                <w14:textFill>
                  <w14:solidFill>
                    <w14:schemeClr w14:val="tx1"/>
                  </w14:solidFill>
                </w14:textFill>
              </w:rPr>
              <w:t xml:space="preserve">并提供能证明在本单位在职的相关证明材料</w:t>
            </w:r>
            <w:r>
              <w:rPr>
                <w:rFonts w:hint="eastAsia" w:ascii="宋体" w:hAnsi="宋体"/>
                <w:b/>
                <w:bCs/>
                <w:color w:val="000000" w:themeColor="text1"/>
                <w:highlight w:val="none"/>
                <w14:textFill>
                  <w14:solidFill>
                    <w14:schemeClr w14:val="tx1"/>
                  </w14:solidFill>
                </w14:textFill>
              </w:rPr>
              <w:t xml:space="preserve">，</w:t>
            </w:r>
            <w:r>
              <w:rPr>
                <w:rFonts w:hint="eastAsia"/>
                <w:b/>
                <w:bCs/>
              </w:rPr>
              <w:t xml:space="preserve">否则不得分。</w:t>
            </w:r>
            <w:r/>
          </w:p>
        </w:tc>
      </w:tr>
      <w:tr>
        <w:trPr>
          <w:jc w:val="center"/>
          <w:trHeight w:val="2665"/>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both"/>
              <w:spacing w:after="0" w:line="240" w:lineRule="auto"/>
              <w:rPr>
                <w:rFonts w:hint="eastAsia"/>
              </w:rPr>
            </w:pPr>
            <w:r>
              <w:rPr>
                <w:rFonts w:hint="eastAsia"/>
              </w:rPr>
              <w:t xml:space="preserve">供应商评价</w:t>
            </w:r>
            <w:r>
              <w:t xml:space="preserve">(</w:t>
            </w:r>
            <w:r>
              <w:rPr>
                <w:rFonts w:hint="eastAsia"/>
              </w:rPr>
              <w:t xml:space="preserve">9</w:t>
            </w:r>
            <w:r>
              <w:t xml:space="preserve">分)</w:t>
            </w:r>
            <w:r/>
          </w:p>
        </w:tc>
        <w:tc>
          <w:tcPr>
            <w:tcW w:w="6431" w:type="dxa"/>
            <w:vAlign w:val="center"/>
            <w:textDirection w:val="lrTb"/>
            <w:noWrap w:val="false"/>
          </w:tcPr>
          <w:p>
            <w:pPr>
              <w:jc w:val="both"/>
              <w:spacing w:after="0" w:line="240" w:lineRule="auto"/>
              <w:rPr>
                <w:rFonts w:hint="eastAsia"/>
              </w:rPr>
            </w:pPr>
            <w:r>
              <w:rPr>
                <w:rFonts w:hint="eastAsia"/>
              </w:rPr>
              <w:t xml:space="preserve">1、供应商具有有效的质量管理体系认证证书、环境管理体系认证证书、职业健康安全管理体系认证证书、信息安全管理体系认证证书，知识产权管理体系认证证书，每提供一个证书得1分，本项最高得</w:t>
            </w:r>
            <w:r>
              <w:t xml:space="preserve"> </w:t>
            </w:r>
            <w:r>
              <w:rPr>
                <w:rFonts w:hint="eastAsia"/>
              </w:rPr>
              <w:t xml:space="preserve">5</w:t>
            </w:r>
            <w:r>
              <w:t xml:space="preserve">分，不提供的不得分。</w:t>
            </w:r>
            <w:r/>
          </w:p>
          <w:p>
            <w:pPr>
              <w:jc w:val="both"/>
              <w:spacing w:after="0" w:line="240" w:lineRule="auto"/>
              <w:rPr>
                <w:rFonts w:hint="eastAsia" w:ascii="宋体" w:hAnsi="宋体"/>
                <w:color w:val="000000" w:themeColor="text1"/>
                <w14:textFill>
                  <w14:solidFill>
                    <w14:schemeClr w14:val="tx1"/>
                  </w14:solidFill>
                </w14:textFill>
              </w:rPr>
            </w:pPr>
            <w:r>
              <w:rPr>
                <w:rFonts w:hint="eastAsia"/>
              </w:rPr>
              <w:t xml:space="preserve">2、</w:t>
            </w:r>
            <w:r>
              <w:rPr>
                <w:rFonts w:hint="eastAsia" w:ascii="宋体" w:hAnsi="宋体"/>
                <w:color w:val="000000" w:themeColor="text1"/>
                <w14:textFill>
                  <w14:solidFill>
                    <w14:schemeClr w14:val="tx1"/>
                  </w14:solidFill>
                </w14:textFill>
              </w:rPr>
              <w:t xml:space="preserve">供应商具有有效的测绘资质证书乙级及以上的，得2分，</w:t>
            </w:r>
            <w:r>
              <w:rPr>
                <w:rFonts w:hint="eastAsia"/>
              </w:rPr>
              <w:t xml:space="preserve">丙级及以下的得1分，没有不得分</w:t>
            </w:r>
            <w:r>
              <w:t xml:space="preserve">。</w:t>
            </w:r>
            <w:r/>
          </w:p>
          <w:p>
            <w:pPr>
              <w:jc w:val="both"/>
              <w:spacing w:after="0" w:line="240" w:lineRule="auto"/>
              <w:rPr>
                <w:rFonts w:hint="eastAsia"/>
              </w:rPr>
            </w:pPr>
            <w:r>
              <w:rPr>
                <w:rFonts w:hint="eastAsia"/>
              </w:rPr>
              <w:t xml:space="preserve">3、供应</w:t>
            </w:r>
            <w:r>
              <w:rPr>
                <w:rFonts w:hint="eastAsia"/>
                <w:highlight w:val="none"/>
              </w:rPr>
              <w:t xml:space="preserve">商具有有效的工程咨询单位甲级资信证书的</w:t>
            </w:r>
            <w:r>
              <w:rPr>
                <w:rFonts w:hint="eastAsia"/>
              </w:rPr>
              <w:t xml:space="preserve">（范围需包含“林业”），得2分，丙级及以下的（范围需包含“林业”）得1分，没有不得分</w:t>
            </w:r>
            <w:r>
              <w:t xml:space="preserve">。</w:t>
            </w:r>
            <w:r/>
          </w:p>
          <w:p>
            <w:pPr>
              <w:jc w:val="both"/>
              <w:spacing w:after="0" w:line="240" w:lineRule="auto"/>
              <w:rPr>
                <w:rFonts w:hint="eastAsia"/>
                <w:b/>
                <w:bCs/>
              </w:rPr>
            </w:pPr>
            <w:r>
              <w:rPr>
                <w:rFonts w:hint="eastAsia"/>
                <w:b/>
                <w:bCs/>
              </w:rPr>
              <w:t xml:space="preserve">注</w:t>
            </w:r>
            <w:r>
              <w:rPr>
                <w:b/>
                <w:bCs/>
              </w:rPr>
              <w:t xml:space="preserve">:提供</w:t>
            </w:r>
            <w:r>
              <w:rPr>
                <w:rFonts w:hint="eastAsia"/>
                <w:b/>
                <w:bCs/>
              </w:rPr>
              <w:t xml:space="preserve">证书</w:t>
            </w:r>
            <w:r>
              <w:rPr>
                <w:b/>
                <w:bCs/>
              </w:rPr>
              <w:t xml:space="preserve">原件</w:t>
            </w:r>
            <w:r>
              <w:rPr>
                <w:rFonts w:hint="eastAsia"/>
                <w:b/>
                <w:bCs/>
              </w:rPr>
              <w:t xml:space="preserve">扫描件</w:t>
            </w:r>
            <w:r>
              <w:rPr>
                <w:b/>
                <w:bCs/>
              </w:rPr>
              <w:t xml:space="preserve">并加盖电子签章，否则不得分</w:t>
            </w:r>
            <w:r>
              <w:rPr>
                <w:rFonts w:hint="eastAsia"/>
                <w:b/>
                <w:bCs/>
              </w:rPr>
              <w:t xml:space="preserve">。</w:t>
            </w:r>
            <w:r/>
          </w:p>
        </w:tc>
      </w:tr>
      <w:tr>
        <w:trPr>
          <w:jc w:val="center"/>
          <w:trHeight w:val="2134"/>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highlight w:val="none"/>
              </w:rPr>
              <w:t xml:space="preserve">CMA资质实验室情况</w:t>
            </w:r>
            <w:r>
              <w:rPr>
                <w:rFonts w:hint="eastAsia"/>
              </w:rPr>
              <w:t xml:space="preserve">（3分）</w:t>
            </w:r>
            <w:r/>
          </w:p>
        </w:tc>
        <w:tc>
          <w:tcPr>
            <w:tcW w:w="6431" w:type="dxa"/>
            <w:vAlign w:val="center"/>
            <w:textDirection w:val="lrTb"/>
            <w:noWrap w:val="false"/>
          </w:tcPr>
          <w:p>
            <w:pPr>
              <w:jc w:val="both"/>
              <w:spacing w:after="0" w:line="240" w:lineRule="auto"/>
              <w:rPr>
                <w:rFonts w:hint="eastAsia"/>
              </w:rPr>
            </w:pPr>
            <w:r>
              <w:t xml:space="preserve">供应商</w:t>
            </w:r>
            <w:r>
              <w:rPr>
                <w:rFonts w:hint="eastAsia"/>
              </w:rPr>
              <w:t xml:space="preserve">具有</w:t>
            </w:r>
            <w:r>
              <w:t xml:space="preserve">CMA</w:t>
            </w:r>
            <w:r>
              <w:rPr>
                <w:rFonts w:hint="eastAsia"/>
              </w:rPr>
              <w:t xml:space="preserve">检验检测机构资质认证证书，能力范围具有湿地生物（陆生生物或水生生物类别）的得3</w:t>
            </w:r>
            <w:r>
              <w:t xml:space="preserve">分。(CMA实验室为供应商下设机构</w:t>
            </w:r>
            <w:r>
              <w:rPr>
                <w:rFonts w:hint="eastAsia"/>
              </w:rPr>
              <w:t xml:space="preserve">供应商的子公司或控股的子公司，均视为“供应商自有的实验室”，如</w:t>
            </w:r>
            <w:r>
              <w:t xml:space="preserve">CMA实</w:t>
            </w:r>
            <w:r>
              <w:rPr>
                <w:rFonts w:hint="eastAsia"/>
              </w:rPr>
              <w:t xml:space="preserve">验室为供应商的子公司或控股的子公司，须提供行政管理部门出具的证明材料或企业信用信息公示系统官网截图</w:t>
            </w:r>
            <w:r>
              <w:t xml:space="preserve">)</w:t>
            </w:r>
            <w:r>
              <w:rPr>
                <w:rFonts w:hint="eastAsia"/>
              </w:rPr>
              <w:t xml:space="preserve">；</w:t>
            </w:r>
            <w:r/>
          </w:p>
          <w:p>
            <w:pPr>
              <w:jc w:val="both"/>
              <w:spacing w:after="0" w:line="240" w:lineRule="auto"/>
              <w:rPr>
                <w:rFonts w:hint="eastAsia"/>
              </w:rPr>
            </w:pPr>
            <w:r>
              <w:rPr>
                <w:rFonts w:hint="eastAsia"/>
                <w:b/>
                <w:bCs/>
              </w:rPr>
              <w:t xml:space="preserve">注</w:t>
            </w:r>
            <w:r>
              <w:rPr>
                <w:b/>
                <w:bCs/>
              </w:rPr>
              <w:t xml:space="preserve">:提供相关</w:t>
            </w:r>
            <w:r>
              <w:rPr>
                <w:rFonts w:hint="eastAsia"/>
                <w:b/>
                <w:bCs/>
              </w:rPr>
              <w:t xml:space="preserve">证明</w:t>
            </w:r>
            <w:r>
              <w:rPr>
                <w:b/>
                <w:bCs/>
              </w:rPr>
              <w:t xml:space="preserve">材料和附表原件</w:t>
            </w:r>
            <w:r>
              <w:rPr>
                <w:rFonts w:hint="eastAsia"/>
                <w:b/>
                <w:bCs/>
              </w:rPr>
              <w:t xml:space="preserve">扫描件</w:t>
            </w:r>
            <w:r>
              <w:rPr>
                <w:b/>
                <w:bCs/>
              </w:rPr>
              <w:t xml:space="preserve">并加盖电子签章，否则不得分。)</w:t>
            </w:r>
            <w:r/>
          </w:p>
        </w:tc>
      </w:tr>
      <w:tr>
        <w:trPr>
          <w:jc w:val="center"/>
          <w:trHeight w:val="90"/>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企业实力</w:t>
            </w:r>
            <w:r>
              <w:rPr>
                <w:rFonts w:hint="eastAsia"/>
                <w:highlight w:val="none"/>
              </w:rPr>
              <w:t xml:space="preserve">（</w:t>
            </w:r>
            <w:r>
              <w:rPr>
                <w:highlight w:val="none"/>
              </w:rPr>
              <w:t xml:space="preserve">3</w:t>
            </w:r>
            <w:r>
              <w:rPr>
                <w:rFonts w:hint="eastAsia"/>
                <w:highlight w:val="none"/>
              </w:rPr>
              <w:t xml:space="preserve">分）</w:t>
            </w:r>
            <w:r/>
          </w:p>
        </w:tc>
        <w:tc>
          <w:tcPr>
            <w:tcW w:w="6431" w:type="dxa"/>
            <w:vAlign w:val="center"/>
            <w:textDirection w:val="lrTb"/>
            <w:noWrap w:val="false"/>
          </w:tcPr>
          <w:p>
            <w:pPr>
              <w:jc w:val="both"/>
              <w:spacing w:after="0" w:line="240" w:lineRule="auto"/>
            </w:pPr>
            <w:r>
              <w:rPr>
                <w:rFonts w:hint="eastAsia"/>
              </w:rPr>
              <w:t xml:space="preserve">供应商承接过智能化监测相关重点研发计划课题的得3分，没有不得分。</w:t>
            </w:r>
            <w:r/>
          </w:p>
          <w:p>
            <w:pPr>
              <w:jc w:val="both"/>
              <w:spacing w:after="0" w:line="240" w:lineRule="auto"/>
              <w:rPr>
                <w:rFonts w:hint="eastAsia"/>
                <w:b/>
                <w:bCs/>
              </w:rPr>
            </w:pPr>
            <w:r>
              <w:rPr>
                <w:rFonts w:hint="eastAsia"/>
                <w:b/>
                <w:bCs/>
              </w:rPr>
              <w:t xml:space="preserve">注</w:t>
            </w:r>
            <w:r>
              <w:rPr>
                <w:b/>
                <w:bCs/>
              </w:rPr>
              <w:t xml:space="preserve">:提供</w:t>
            </w:r>
            <w:r>
              <w:rPr>
                <w:rFonts w:hint="eastAsia"/>
                <w:b/>
                <w:bCs/>
              </w:rPr>
              <w:t xml:space="preserve">合同或课题任务书</w:t>
            </w:r>
            <w:r>
              <w:rPr>
                <w:b/>
                <w:bCs/>
              </w:rPr>
              <w:t xml:space="preserve">材料原件</w:t>
            </w:r>
            <w:r>
              <w:rPr>
                <w:rFonts w:hint="eastAsia"/>
                <w:b/>
                <w:bCs/>
              </w:rPr>
              <w:t xml:space="preserve">扫描件</w:t>
            </w:r>
            <w:r>
              <w:rPr>
                <w:b/>
                <w:bCs/>
              </w:rPr>
              <w:t xml:space="preserve">并加盖电子</w:t>
            </w:r>
            <w:r>
              <w:rPr>
                <w:rFonts w:hint="eastAsia"/>
                <w:b/>
                <w:bCs/>
                <w:lang w:val="en-US" w:eastAsia="zh-CN"/>
              </w:rPr>
              <w:t xml:space="preserve">签章</w:t>
            </w:r>
            <w:r>
              <w:rPr>
                <w:b/>
                <w:bCs/>
              </w:rPr>
              <w:t xml:space="preserve">，否</w:t>
            </w:r>
            <w:r>
              <w:rPr>
                <w:rFonts w:hint="eastAsia"/>
                <w:b/>
                <w:bCs/>
              </w:rPr>
              <w:t xml:space="preserve">则不得分。</w:t>
            </w:r>
            <w:r/>
          </w:p>
        </w:tc>
      </w:tr>
      <w:tr>
        <w:trPr>
          <w:jc w:val="center"/>
          <w:trHeight w:val="1082"/>
        </w:trPr>
        <w:tc>
          <w:tcPr>
            <w:tcW w:w="1422" w:type="dxa"/>
            <w:vAlign w:val="center"/>
            <w:vMerge w:val="continue"/>
            <w:textDirection w:val="lrTb"/>
            <w:noWrap w:val="false"/>
          </w:tcPr>
          <w:p>
            <w:pPr>
              <w:jc w:val="center"/>
              <w:spacing w:after="0" w:line="240" w:lineRule="auto"/>
              <w:rPr>
                <w:rFonts w:hint="eastAsia"/>
              </w:rPr>
            </w:pPr>
            <w:r>
              <w:rPr>
                <w:rFonts w:hint="eastAsia"/>
              </w:rPr>
            </w:r>
            <w:r/>
          </w:p>
        </w:tc>
        <w:tc>
          <w:tcPr>
            <w:tcW w:w="1427" w:type="dxa"/>
            <w:vAlign w:val="center"/>
            <w:textDirection w:val="lrTb"/>
            <w:noWrap w:val="false"/>
          </w:tcPr>
          <w:p>
            <w:pPr>
              <w:jc w:val="center"/>
              <w:spacing w:after="0" w:line="240" w:lineRule="auto"/>
              <w:rPr>
                <w:rFonts w:hint="eastAsia"/>
              </w:rPr>
            </w:pPr>
            <w:r>
              <w:rPr>
                <w:rFonts w:hint="eastAsia"/>
              </w:rPr>
              <w:t xml:space="preserve">类似业绩</w:t>
            </w:r>
            <w:r/>
          </w:p>
          <w:p>
            <w:pPr>
              <w:jc w:val="center"/>
              <w:spacing w:after="0" w:line="240" w:lineRule="auto"/>
              <w:rPr>
                <w:rFonts w:hint="eastAsia"/>
              </w:rPr>
            </w:pPr>
            <w:r>
              <w:rPr>
                <w:rFonts w:hint="eastAsia"/>
              </w:rPr>
              <w:t xml:space="preserve">（</w:t>
            </w:r>
            <w:r>
              <w:rPr>
                <w:rFonts w:hint="eastAsia"/>
                <w:lang w:val="en-US" w:eastAsia="zh-CN"/>
              </w:rPr>
              <w:t xml:space="preserve">4</w:t>
            </w:r>
            <w:r>
              <w:rPr>
                <w:rFonts w:hint="eastAsia"/>
              </w:rPr>
              <w:t xml:space="preserve">分）</w:t>
            </w:r>
            <w:r/>
          </w:p>
        </w:tc>
        <w:tc>
          <w:tcPr>
            <w:tcW w:w="6431" w:type="dxa"/>
            <w:vAlign w:val="center"/>
            <w:textDirection w:val="lrTb"/>
            <w:noWrap w:val="false"/>
          </w:tcPr>
          <w:p>
            <w:pPr>
              <w:jc w:val="both"/>
              <w:spacing w:after="0" w:line="240" w:lineRule="auto"/>
              <w:rPr>
                <w:rFonts w:hint="eastAsia" w:eastAsia="宋体"/>
                <w:highlight w:val="yellow"/>
                <w:lang w:eastAsia="zh-CN"/>
              </w:rPr>
            </w:pPr>
            <w:r>
              <w:t xml:space="preserve">2022年1月1日起至今(以合同签订时间为准)承担过类似</w:t>
            </w:r>
            <w:r>
              <w:rPr>
                <w:rFonts w:hint="eastAsia"/>
              </w:rPr>
              <w:t xml:space="preserve">项目的，每提供一份业绩得</w:t>
            </w:r>
            <w:r>
              <w:rPr>
                <w:rFonts w:hint="eastAsia"/>
                <w:lang w:val="en-US" w:eastAsia="zh-CN"/>
              </w:rPr>
              <w:t xml:space="preserve">2</w:t>
            </w:r>
            <w:r>
              <w:t xml:space="preserve">分，最高得</w:t>
            </w:r>
            <w:r>
              <w:rPr>
                <w:rFonts w:hint="eastAsia"/>
                <w:lang w:val="en-US" w:eastAsia="zh-CN"/>
              </w:rPr>
              <w:t xml:space="preserve">4</w:t>
            </w:r>
            <w:r>
              <w:t xml:space="preserve">分。</w:t>
            </w:r>
            <w:r/>
          </w:p>
          <w:p>
            <w:pPr>
              <w:jc w:val="both"/>
              <w:spacing w:after="0" w:line="240" w:lineRule="auto"/>
              <w:rPr>
                <w:rFonts w:hint="eastAsia"/>
                <w:b/>
                <w:bCs/>
              </w:rPr>
            </w:pPr>
            <w:r>
              <w:rPr>
                <w:rFonts w:hint="eastAsia"/>
                <w:b/>
                <w:bCs/>
              </w:rPr>
              <w:t xml:space="preserve">注:提供业绩清单、项目合同等证明材料原件扫描件并加盖电子签章，否则不得分。</w:t>
            </w:r>
            <w:r/>
          </w:p>
        </w:tc>
      </w:tr>
    </w:tbl>
    <w:p>
      <w:pPr>
        <w:keepLines w:val="0"/>
        <w:keepNext w:val="0"/>
        <w:pageBreakBefore w:val="0"/>
        <w:spacing w:line="46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评分结果精确到小数点后两位。</w:t>
      </w:r>
      <w:r/>
    </w:p>
    <w:p>
      <w:pPr>
        <w:ind w:firstLine="480"/>
        <w:pageBreakBefore w:val="0"/>
        <w:spacing w:line="460" w:lineRule="exact"/>
        <w:rPr>
          <w:color w:val="auto"/>
          <w:highlight w:val="gree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所提供资料必须真实无误，扫描件必须清晰并加盖</w:t>
      </w:r>
      <w:r>
        <w:rPr>
          <w:rFonts w:hint="eastAsia" w:ascii="宋体" w:hAnsi="宋体" w:eastAsia="宋体" w:cs="宋体"/>
          <w:sz w:val="24"/>
          <w:szCs w:val="24"/>
          <w:lang w:val="en-US" w:eastAsia="zh-CN"/>
        </w:rPr>
        <w:t xml:space="preserve">电子签</w:t>
      </w:r>
      <w:r>
        <w:rPr>
          <w:rFonts w:hint="eastAsia" w:ascii="宋体" w:hAnsi="宋体" w:eastAsia="宋体" w:cs="宋体"/>
          <w:sz w:val="24"/>
          <w:szCs w:val="24"/>
        </w:rPr>
        <w:t xml:space="preserve">章，并不得以任何形式干扰评分，否则经评委会认定后将作无效处理。</w:t>
      </w:r>
      <w:r/>
    </w:p>
    <w:p>
      <w:pPr>
        <w:pageBreakBefore w:val="0"/>
        <w:spacing w:line="460" w:lineRule="exact"/>
        <w:rPr>
          <w:rFonts w:hint="eastAsia"/>
          <w:lang w:val="en-US" w:eastAsia="zh-CN"/>
        </w:rPr>
      </w:pPr>
      <w:r>
        <w:rPr>
          <w:rFonts w:hint="eastAsia" w:ascii="宋体" w:hAnsi="宋体" w:eastAsia="宋体" w:cs="宋体"/>
          <w:b/>
          <w:bCs/>
          <w:color w:val="auto"/>
          <w:sz w:val="28"/>
          <w:szCs w:val="28"/>
          <w:lang w:val="en-US" w:eastAsia="zh-CN"/>
        </w:rPr>
        <w:br w:type="page" w:clear="all"/>
      </w:r>
      <w:r/>
    </w:p>
    <w:p>
      <w:pPr>
        <w:jc w:val="center"/>
        <w:pageBreakBefore w:val="0"/>
        <w:spacing w:line="46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firstLine="482"/>
        <w:keepLines w:val="0"/>
        <w:keepNext w:val="0"/>
        <w:pageBreakBefore w:val="0"/>
        <w:spacing w:line="46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一、项目基本情况</w:t>
      </w:r>
      <w:r/>
    </w:p>
    <w:p>
      <w:pPr>
        <w:ind w:left="0" w:right="0" w:firstLine="480"/>
        <w:jc w:val="both"/>
        <w:keepLines w:val="0"/>
        <w:keepNext w:val="0"/>
        <w:pageBreakBefore w:val="0"/>
        <w:spacing w:before="0" w:beforeAutospacing="0" w:after="0" w:afterAutospacing="0" w:line="460" w:lineRule="exact"/>
        <w:widowControl/>
        <w:rPr>
          <w:rFonts w:hint="eastAsia" w:ascii="宋体" w:hAnsi="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color w:val="auto"/>
          <w:sz w:val="24"/>
          <w:szCs w:val="24"/>
          <w:highlight w:val="none"/>
          <w:lang w:val="en-US" w:eastAsia="zh-CN"/>
        </w:rPr>
        <w:t xml:space="preserve">（一）项目名称：2024年骆马湖省级重要湿地(徐州新沂骆马湖湿地市级自然保护区)生态保护补偿项目 </w:t>
      </w:r>
      <w:r/>
    </w:p>
    <w:p>
      <w:pPr>
        <w:ind w:left="0" w:right="0" w:firstLine="480"/>
        <w:jc w:val="both"/>
        <w:keepLines w:val="0"/>
        <w:keepNext w:val="0"/>
        <w:pageBreakBefore w:val="0"/>
        <w:spacing w:before="0" w:beforeAutospacing="0" w:after="0" w:afterAutospacing="0" w:line="460" w:lineRule="exact"/>
        <w:widowControl/>
        <w:rPr>
          <w:rFonts w:hint="eastAsia" w:ascii="宋体" w:hAnsi="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color w:val="auto"/>
          <w:sz w:val="24"/>
          <w:szCs w:val="24"/>
          <w:highlight w:val="none"/>
          <w:lang w:val="en-US" w:eastAsia="zh-CN"/>
        </w:rPr>
        <w:t xml:space="preserve">（二）项目预算：本项目不接受超过166.00万元的投标报价。本项目不接受联合体投标。</w:t>
      </w:r>
      <w:r/>
    </w:p>
    <w:p>
      <w:pPr>
        <w:ind w:left="0" w:right="0" w:firstLine="480"/>
        <w:jc w:val="both"/>
        <w:keepLines w:val="0"/>
        <w:keepNext w:val="0"/>
        <w:pageBreakBefore w:val="0"/>
        <w:spacing w:before="0" w:beforeAutospacing="0" w:after="0" w:afterAutospacing="0" w:line="460" w:lineRule="exact"/>
        <w:widowControl/>
        <w:rPr>
          <w:rFonts w:hint="eastAsia" w:ascii="宋体" w:hAnsi="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color w:val="auto"/>
          <w:sz w:val="24"/>
          <w:szCs w:val="24"/>
          <w:highlight w:val="none"/>
          <w:lang w:val="en-US" w:eastAsia="zh-CN"/>
        </w:rPr>
        <w:t xml:space="preserve">（三）服务周期：12月。人类活动监控点位及系统运行维护时间为 2 年，运行维护期自安装调试完毕、验收合格之日开始计算。</w:t>
      </w:r>
      <w:r/>
    </w:p>
    <w:p>
      <w:pPr>
        <w:ind w:firstLine="482"/>
        <w:keepLines w:val="0"/>
        <w:keepNext w:val="0"/>
        <w:pageBreakBefore w:val="0"/>
        <w:spacing w:line="4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、项目服务要求</w:t>
      </w:r>
      <w:r/>
    </w:p>
    <w:p>
      <w:pPr>
        <w:contextualSpacing/>
        <w:ind w:firstLine="480"/>
        <w:keepLines w:val="0"/>
        <w:keepNext w:val="0"/>
        <w:pageBreakBefore w:val="0"/>
        <w:spacing w:line="460" w:lineRule="exact"/>
        <w:widowControl w:val="off"/>
        <w:tabs>
          <w:tab w:val="left" w:pos="2280" w:leader="none"/>
        </w:tabs>
        <w:rPr>
          <w:rFonts w:hint="eastAsia" w:ascii="Calibri" w:hAnsi="Calibri" w:eastAsia="宋体" w:cs="Times New Roman"/>
          <w:color w:val="0000ff"/>
          <w:sz w:val="24"/>
          <w:lang w:eastAsia="zh-CN"/>
        </w:rPr>
        <w:outlineLvl w:val="9"/>
      </w:pPr>
      <w:r/>
      <w:bookmarkStart w:id="2" w:name="_Toc5346"/>
      <w:r>
        <w:rPr>
          <w:rFonts w:hint="default" w:ascii="宋体" w:hAnsi="宋体" w:eastAsia="宋体" w:cs="宋体"/>
          <w:color w:val="000000"/>
          <w:sz w:val="24"/>
          <w:szCs w:val="24"/>
          <w:lang w:val="en-US" w:eastAsia="zh-CN" w:bidi="ar-SA"/>
        </w:rPr>
        <w:t xml:space="preserve">在骆马湖省级重要湿地对鸟类和水文水质进行监测,以及对其设施设备和网电进行维护</w:t>
      </w:r>
      <w:r>
        <w:rPr>
          <w:rFonts w:hint="eastAsia" w:ascii="宋体" w:hAnsi="宋体" w:eastAsia="宋体" w:cs="宋体"/>
          <w:color w:val="000000"/>
          <w:sz w:val="24"/>
          <w:szCs w:val="24"/>
          <w:lang w:val="en-US" w:eastAsia="zh-CN" w:bidi="ar-SA"/>
        </w:rPr>
        <w:t xml:space="preserve">（维护期限2年）</w:t>
      </w:r>
      <w:r>
        <w:rPr>
          <w:rFonts w:hint="default" w:ascii="宋体" w:hAnsi="宋体" w:eastAsia="宋体" w:cs="宋体"/>
          <w:color w:val="000000"/>
          <w:sz w:val="24"/>
          <w:szCs w:val="24"/>
          <w:lang w:val="en-US" w:eastAsia="zh-CN" w:bidi="ar-SA"/>
        </w:rPr>
        <w:t xml:space="preserve">，并开展生态保护宣传教育活动和骆马湖湿地巡查、巡护工作，以及对骆马湖湿地基本情况和开发利用情况形成监测报告等,用来提升新沂市骆马湖重要湿地自身监测监控能力</w:t>
      </w:r>
      <w:r>
        <w:rPr>
          <w:rFonts w:hint="eastAsia" w:ascii="宋体" w:hAnsi="宋体" w:eastAsia="宋体" w:cs="宋体"/>
          <w:color w:val="000000"/>
          <w:sz w:val="24"/>
          <w:szCs w:val="24"/>
          <w:lang w:val="en-US" w:eastAsia="zh-CN" w:bidi="ar-SA"/>
        </w:rPr>
        <w:t xml:space="preserve">。</w:t>
      </w:r>
      <w:bookmarkEnd w:id="2"/>
      <w:r/>
      <w:r/>
    </w:p>
    <w:p>
      <w:pPr>
        <w:ind w:firstLine="482"/>
        <w:keepLines w:val="0"/>
        <w:keepNext w:val="0"/>
        <w:pageBreakBefore w:val="0"/>
        <w:spacing w:line="460" w:lineRule="exact"/>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val="en-US" w:eastAsia="zh-CN"/>
        </w:rPr>
        <w:t xml:space="preserve">项目背景</w:t>
      </w:r>
      <w:r/>
    </w:p>
    <w:p>
      <w:pPr>
        <w:numPr>
          <w:ilvl w:val="0"/>
          <w:numId w:val="0"/>
        </w:numPr>
        <w:ind w:firstLine="482"/>
        <w:jc w:val="left"/>
        <w:keepLines w:val="0"/>
        <w:keepNext w:val="0"/>
        <w:pageBreakBefore w:val="0"/>
        <w:spacing w:line="46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目前新沂骆马湖重要湿地仅具备一定的生物要素监测基础，尚未设立在线监测监控站点，无法与其它江苏省级重要湿地</w:t>
      </w:r>
      <w:r>
        <w:rPr>
          <w:rFonts w:hint="default" w:ascii="宋体" w:hAnsi="宋体" w:eastAsia="宋体" w:cs="宋体"/>
          <w:color w:val="000000"/>
          <w:sz w:val="24"/>
          <w:szCs w:val="24"/>
          <w:lang w:val="en-US" w:eastAsia="zh-CN" w:bidi="ar-SA"/>
        </w:rPr>
        <w:t xml:space="preserve">的生态状况和变化趋势开展同步分析。因此，为建设骆马湖重要湿地监测监控体系，纳入江苏省“省湿地平台”动态监测和评估范围，按《江苏省重要湿地监测监控方案》要求以及新沂骆马湖实际情况，在骆马湖建设重要湿地监测站，监测湿地基本情况以及开发利用情况，下设生态环境要素监测点 2 处、湿地生物要素监测点（1 处鸟类智慧监测点）、人为活动影响因素监测点 5 处（高塔监控点）。并开展湿地生物要素组成监测、科普宣教和湿地巡护等服务工作。在江苏新沂骆马湖重要湿地全方面开展生态环境要素、生物要素、人为活动影响因素监测建设服务工作。</w:t>
      </w:r>
      <w:r/>
    </w:p>
    <w:p>
      <w:pPr>
        <w:numPr>
          <w:ilvl w:val="0"/>
          <w:numId w:val="0"/>
        </w:numPr>
        <w:ind w:firstLine="482"/>
        <w:jc w:val="left"/>
        <w:keepLines w:val="0"/>
        <w:keepNext w:val="0"/>
        <w:pageBreakBefore w:val="0"/>
        <w:spacing w:line="460" w:lineRule="exact"/>
        <w:widowControl w:val="off"/>
        <w:rPr>
          <w:rFonts w:hint="default" w:ascii="宋体" w:hAnsi="宋体" w:cs="宋体"/>
          <w:b/>
          <w:bCs/>
          <w:color w:val="000000"/>
          <w:sz w:val="24"/>
          <w:szCs w:val="24"/>
          <w:lang w:val="en-US" w:eastAsia="zh-CN" w:bidi="ar-SA"/>
        </w:rPr>
        <w:outlineLvl w:val="9"/>
      </w:pPr>
      <w:r>
        <w:rPr>
          <w:rFonts w:hint="eastAsia" w:ascii="宋体" w:hAnsi="宋体" w:cs="宋体"/>
          <w:b/>
          <w:bCs/>
          <w:color w:val="000000"/>
          <w:sz w:val="24"/>
          <w:szCs w:val="24"/>
          <w:lang w:val="en-US" w:eastAsia="zh-CN" w:bidi="ar-SA"/>
        </w:rPr>
        <w:t xml:space="preserve">四、</w:t>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val="0"/>
          <w:bCs w:val="0"/>
          <w:color w:val="000000"/>
          <w:sz w:val="24"/>
          <w:szCs w:val="24"/>
          <w:lang w:val="zh-CN"/>
        </w:rPr>
        <w:outlineLvl w:val="9"/>
      </w:pPr>
      <w:r>
        <w:rPr>
          <w:rFonts w:hint="eastAsia" w:ascii="宋体" w:hAnsi="宋体" w:cs="宋体"/>
          <w:b/>
          <w:bCs/>
          <w:color w:val="000000"/>
          <w:sz w:val="24"/>
          <w:szCs w:val="24"/>
          <w:lang w:val="en-US" w:eastAsia="zh-CN" w:bidi="ar-SA"/>
        </w:rPr>
        <w:t xml:space="preserve">五</w:t>
      </w:r>
      <w:r>
        <w:rPr>
          <w:rFonts w:hint="eastAsia" w:ascii="宋体" w:hAnsi="宋体" w:eastAsia="宋体" w:cs="宋体"/>
          <w:b/>
          <w:bCs/>
          <w:color w:val="000000"/>
          <w:sz w:val="24"/>
          <w:szCs w:val="24"/>
          <w:lang w:val="zh-CN" w:eastAsia="zh-CN" w:bidi="ar-SA"/>
        </w:rPr>
        <w:t xml:space="preserve">、</w:t>
      </w:r>
      <w:r>
        <w:rPr>
          <w:rFonts w:hint="eastAsia" w:ascii="宋体" w:hAnsi="宋体" w:eastAsia="宋体" w:cs="宋体"/>
          <w:b/>
          <w:bCs/>
          <w:color w:val="000000"/>
          <w:sz w:val="24"/>
          <w:szCs w:val="24"/>
          <w:lang w:val="zh-CN"/>
        </w:rPr>
        <w:t xml:space="preserve">其他要求:</w:t>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000000"/>
          <w:sz w:val="24"/>
          <w:szCs w:val="24"/>
          <w:lang w:val="zh-CN" w:eastAsia="zh-CN" w:bidi="ar-SA"/>
        </w:rPr>
        <w:t xml:space="preserve">见</w:t>
      </w: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zh-CN" w:eastAsia="zh-CN" w:bidi="ar-SA"/>
        </w:rPr>
        <w:t xml:space="preserve">文件《拟签订的合同文本》。</w:t>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keepLines w:val="0"/>
        <w:keepNext w:val="0"/>
        <w:pageBreakBefore w:val="0"/>
        <w:spacing w:line="460" w:lineRule="exact"/>
        <w:widowControl w:val="off"/>
        <w:rPr>
          <w:rFonts w:hint="eastAsia" w:ascii="宋体" w:hAnsi="宋体" w:eastAsia="宋体" w:cs="宋体"/>
          <w:b/>
          <w:bCs/>
          <w:sz w:val="36"/>
        </w:rPr>
      </w:pPr>
      <w:r>
        <w:rPr>
          <w:rFonts w:hint="eastAsia" w:ascii="宋体" w:hAnsi="宋体" w:eastAsia="宋体" w:cs="宋体"/>
          <w:b/>
          <w:sz w:val="36"/>
        </w:rPr>
        <w:t xml:space="preserve">3、磋商</w:t>
      </w:r>
      <w:r>
        <w:rPr>
          <w:rFonts w:hint="eastAsia" w:ascii="宋体" w:hAnsi="宋体" w:eastAsia="宋体" w:cs="宋体"/>
          <w:b/>
          <w:bCs/>
          <w:sz w:val="36"/>
        </w:rPr>
        <w:t xml:space="preserve">报价表</w:t>
      </w:r>
      <w:r/>
    </w:p>
    <w:p>
      <w:pPr>
        <w:pageBreakBefore w:val="0"/>
        <w:spacing w:line="46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pageBreakBefore w:val="0"/>
        <w:spacing w:line="460" w:lineRule="exact"/>
        <w:rPr>
          <w:rFonts w:hint="eastAsia" w:ascii="宋体" w:hAnsi="宋体" w:eastAsia="宋体" w:cs="宋体"/>
          <w:sz w:val="24"/>
          <w:szCs w:val="24"/>
          <w:lang w:eastAsia="zh-CN"/>
        </w:rPr>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JSZC-320381-YCGL-C2025-0005</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本次为首次报价</w:t>
      </w:r>
      <w:r/>
    </w:p>
    <w:p>
      <w:pPr>
        <w:ind w:firstLine="3360"/>
        <w:jc w:val="right"/>
        <w:pageBreakBefore w:val="0"/>
        <w:spacing w:line="460" w:lineRule="exact"/>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821"/>
        <w:tblW w:w="9334" w:type="dxa"/>
        <w:jc w:val="center"/>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pageBreakBefore w:val="0"/>
              <w:spacing w:line="460" w:lineRule="exact"/>
              <w:rPr>
                <w:rFonts w:hint="eastAsia" w:ascii="宋体" w:hAnsi="宋体" w:eastAsia="宋体" w:cs="宋体"/>
                <w:sz w:val="24"/>
                <w:lang w:eastAsia="zh-CN"/>
              </w:rPr>
            </w:pPr>
            <w:r>
              <w:rPr>
                <w:rFonts w:hint="eastAsia" w:ascii="宋体" w:hAnsi="宋体" w:cs="宋体"/>
                <w:sz w:val="24"/>
                <w:lang w:eastAsia="zh-CN"/>
              </w:rPr>
              <w:t xml:space="preserve">2024年骆马湖省级重要湿地(徐州新沂骆马湖湿地市级自然保护区)生态保护补偿项目</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Cs/>
                <w:sz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tc>
      </w:tr>
    </w:tbl>
    <w:p>
      <w:pPr>
        <w:ind w:right="-34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供应商承诺：本项目由供应商本企业提供服务。</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供应商报价说明：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1、报价包括完成项目的所有费用。采购人不再支付报价以外的任何费用。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2、偏离说明：详见《偏离表》。</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3、报价大小写不一致以大写为准。</w:t>
      </w:r>
      <w:r/>
    </w:p>
    <w:p>
      <w:pPr>
        <w:ind w:firstLine="480"/>
        <w:jc w:val="left"/>
        <w:pageBreakBefore w:val="0"/>
        <w:spacing w:line="460" w:lineRule="exact"/>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4、如最后报价未列明单价，则最后所报各项单价计算方法为：（最后总价/最初总价）* 各项最初报价的单价。</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pageBreakBefore w:val="0"/>
        <w:spacing w:line="460" w:lineRule="exact"/>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pageBreakBefore w:val="0"/>
        <w:spacing w:line="460" w:lineRule="exact"/>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460" w:lineRule="exact"/>
        <w:widowControl w:val="off"/>
        <w:rPr>
          <w:rFonts w:hint="eastAsia" w:ascii="宋体" w:hAnsi="宋体" w:eastAsia="宋体" w:cs="宋体"/>
          <w:b/>
          <w:bCs/>
          <w:sz w:val="36"/>
          <w:highlight w:val="none"/>
        </w:rPr>
      </w:pPr>
      <w:r>
        <w:rPr>
          <w:rFonts w:hint="eastAsia" w:ascii="宋体" w:hAnsi="宋体" w:eastAsia="宋体" w:cs="宋体"/>
          <w:b/>
          <w:bCs/>
          <w:sz w:val="36"/>
          <w:highlight w:val="none"/>
        </w:rPr>
        <w:t xml:space="preserve">4、分项价格表</w:t>
      </w:r>
      <w:r/>
    </w:p>
    <w:p>
      <w:pPr>
        <w:pageBreakBefore w:val="0"/>
        <w:spacing w:line="460" w:lineRule="exact"/>
        <w:rPr>
          <w:rFonts w:hint="eastAsia" w:ascii="宋体" w:hAnsi="宋体" w:eastAsia="宋体" w:cs="宋体"/>
          <w:sz w:val="24"/>
          <w:lang w:eastAsia="zh-CN"/>
        </w:rPr>
        <w:outlineLvl w:val="0"/>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pageBreakBefore w:val="0"/>
        <w:spacing w:line="460" w:lineRule="exact"/>
        <w:rPr>
          <w:rFonts w:hint="eastAsia" w:ascii="宋体" w:hAnsi="宋体" w:eastAsia="宋体" w:cs="宋体"/>
          <w:sz w:val="24"/>
          <w:u w:val="single"/>
          <w:lang w:val="en-US" w:eastAsia="zh-CN"/>
        </w:rPr>
        <w:outlineLvl w:val="0"/>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JSZC-320381-YCGL-C2025-0005</w:t>
      </w:r>
      <w:r>
        <w:rPr>
          <w:rFonts w:hint="eastAsia" w:ascii="宋体" w:hAnsi="宋体" w:eastAsia="宋体" w:cs="宋体"/>
          <w:sz w:val="24"/>
        </w:rPr>
        <w:t xml:space="preserve">           </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本次为首次报价</w:t>
      </w:r>
      <w:r>
        <w:rPr>
          <w:rFonts w:hint="eastAsia" w:ascii="宋体" w:hAnsi="宋体" w:cs="宋体"/>
          <w:sz w:val="24"/>
          <w:lang w:val="en-US" w:eastAsia="zh-CN"/>
        </w:rPr>
        <w:t xml:space="preserve">                                   </w:t>
      </w:r>
      <w:r>
        <w:rPr>
          <w:rFonts w:hint="eastAsia" w:ascii="宋体" w:hAnsi="宋体" w:eastAsia="宋体" w:cs="宋体"/>
          <w:sz w:val="24"/>
        </w:rPr>
        <w:t xml:space="preserve">货币单位：人民币元</w:t>
      </w:r>
      <w:r/>
    </w:p>
    <w:p>
      <w:pPr>
        <w:ind w:right="29"/>
        <w:jc w:val="center"/>
        <w:pageBreakBefore w:val="0"/>
        <w:spacing w:line="460" w:lineRule="exact"/>
        <w:rPr>
          <w:rFonts w:hint="default" w:ascii="宋体" w:hAnsi="宋体" w:eastAsia="宋体" w:cs="宋体"/>
          <w:sz w:val="24"/>
          <w:lang w:val="en-US" w:eastAsia="zh-CN"/>
        </w:rPr>
      </w:pPr>
      <w:r>
        <w:rPr>
          <w:rFonts w:hint="default" w:ascii="宋体" w:hAnsi="宋体" w:eastAsia="宋体" w:cs="宋体"/>
          <w:sz w:val="24"/>
          <w:lang w:val="en-US" w:eastAsia="zh-CN"/>
        </w:rPr>
      </w:r>
      <w:r/>
    </w:p>
    <w:p>
      <w:pPr>
        <w:ind w:right="29"/>
        <w:jc w:val="center"/>
        <w:pageBreakBefore w:val="0"/>
        <w:spacing w:line="460" w:lineRule="exact"/>
        <w:rPr>
          <w:rFonts w:hint="default" w:ascii="宋体" w:hAnsi="宋体" w:eastAsia="宋体" w:cs="宋体"/>
          <w:sz w:val="30"/>
          <w:szCs w:val="30"/>
          <w:lang w:val="en-US" w:eastAsia="zh-CN"/>
        </w:rPr>
      </w:pPr>
      <w:r>
        <w:rPr>
          <w:rFonts w:hint="eastAsia" w:ascii="宋体" w:hAnsi="宋体" w:cs="宋体"/>
          <w:sz w:val="30"/>
          <w:szCs w:val="30"/>
          <w:lang w:val="en-US" w:eastAsia="zh-CN"/>
        </w:rPr>
        <w:t xml:space="preserve">格式自拟</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firstLine="4284"/>
        <w:pageBreakBefore w:val="0"/>
        <w:spacing w:line="460" w:lineRule="exact"/>
        <w:rPr>
          <w:rFonts w:hint="eastAsia" w:ascii="宋体" w:hAnsi="宋体" w:eastAsia="宋体" w:cs="宋体"/>
          <w:sz w:val="24"/>
        </w:rPr>
      </w:pPr>
      <w:r>
        <w:rPr>
          <w:rFonts w:hint="eastAsia" w:ascii="宋体" w:hAnsi="宋体" w:eastAsia="宋体" w:cs="宋体"/>
          <w:sz w:val="24"/>
        </w:rPr>
        <w:t xml:space="preserve"> </w:t>
      </w:r>
      <w:r/>
    </w:p>
    <w:p>
      <w:pPr>
        <w:ind w:right="29" w:firstLine="4284"/>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firstLine="4284"/>
        <w:pageBreakBefore w:val="0"/>
        <w:spacing w:line="46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pageBreakBefore w:val="0"/>
        <w:spacing w:line="460" w:lineRule="exact"/>
        <w:rPr>
          <w:rFonts w:hint="eastAsia" w:ascii="宋体" w:hAnsi="宋体" w:eastAsia="宋体" w:cs="宋体"/>
          <w:color w:val="000000"/>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日期：</w:t>
      </w:r>
      <w:r/>
    </w:p>
    <w:p>
      <w:pPr>
        <w:pStyle w:val="850"/>
        <w:ind w:left="0" w:right="0"/>
        <w:jc w:val="both"/>
        <w:keepLines w:val="0"/>
        <w:keepNext w:val="0"/>
        <w:pageBreakBefore w:val="0"/>
        <w:spacing w:before="0" w:beforeAutospacing="0" w:after="0" w:afterAutospacing="0" w:line="460" w:lineRule="exact"/>
        <w:widowControl/>
        <w:rPr>
          <w:rFonts w:hint="eastAsia" w:ascii="宋体" w:hAnsi="宋体" w:eastAsia="宋体" w:cs="宋体"/>
          <w:color w:val="00000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highlight w:val="none"/>
        </w:rPr>
      </w:r>
      <w:r/>
    </w:p>
    <w:p>
      <w:pPr>
        <w:pStyle w:val="850"/>
        <w:ind w:left="0" w:right="0"/>
        <w:jc w:val="both"/>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szCs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bookmarkStart w:id="6" w:name="_GoBack"/>
      <w:r/>
      <w:bookmarkEnd w:id="6"/>
      <w:r/>
      <w:r/>
    </w:p>
    <w:p>
      <w:pPr>
        <w:pStyle w:val="850"/>
        <w:jc w:val="both"/>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2.享受政府采购支持政策的残疾人福利性单位应满足的条件以《关于促进残疾人就业政府采购政策的通知》（财库〔2017〕141号）的规定为准。</w:t>
      </w:r>
      <w:r/>
    </w:p>
    <w:p>
      <w:pPr>
        <w:pStyle w:val="850"/>
        <w:jc w:val="both"/>
        <w:keepLines w:val="0"/>
        <w:keepNext w:val="0"/>
        <w:pageBreakBefore w:val="0"/>
        <w:spacing w:before="0" w:beforeAutospacing="0" w:after="0" w:afterAutospacing="0" w:line="4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3．供应商为“小型”或“微型”或“监狱企业”、“残疾人福利性单位”的，须算出“小型和微型和监狱企业和残疾人福利性单位” 总价合计”。</w:t>
      </w:r>
      <w:r/>
    </w:p>
    <w:p>
      <w:pPr>
        <w:pStyle w:val="850"/>
        <w:keepLines w:val="0"/>
        <w:keepNext w:val="0"/>
        <w:pageBreakBefore w:val="0"/>
        <w:spacing w:before="0" w:beforeAutospacing="0" w:after="16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注：1.如果不提供《分项价格表》将视为没有实质性响应。</w:t>
      </w:r>
      <w:r/>
    </w:p>
    <w:p>
      <w:pPr>
        <w:pStyle w:val="850"/>
        <w:ind w:left="0" w:firstLine="480"/>
        <w:keepLines w:val="0"/>
        <w:keepNext w:val="0"/>
        <w:pageBreakBefore w:val="0"/>
        <w:spacing w:before="0" w:beforeAutospacing="0" w:after="16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2.供应商对以上数据的真实性负责。</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r>
      <w:r/>
    </w:p>
    <w:p>
      <w:pPr>
        <w:jc w:val="center"/>
        <w:keepLines w:val="0"/>
        <w:keepNext w:val="0"/>
        <w:pageBreakBefore w:val="0"/>
        <w:spacing w:line="460" w:lineRule="exact"/>
        <w:widowControl w:val="off"/>
        <w:rPr>
          <w:rFonts w:hint="eastAsia" w:ascii="宋体" w:hAnsi="宋体" w:eastAsia="宋体" w:cs="宋体"/>
          <w:b/>
          <w:iCs/>
          <w:color w:val="000000"/>
          <w:sz w:val="24"/>
          <w:u w:val="single"/>
        </w:rPr>
      </w:pPr>
      <w:r>
        <w:rPr>
          <w:rFonts w:hint="eastAsia" w:ascii="宋体" w:hAnsi="宋体" w:cs="宋体"/>
          <w:b/>
          <w:iCs/>
          <w:color w:val="000000"/>
          <w:sz w:val="24"/>
          <w:u w:val="single"/>
          <w:lang w:eastAsia="zh-CN"/>
        </w:rPr>
        <w:t xml:space="preserve">江苏越驰工程项目管理有限公司</w:t>
      </w:r>
      <w:r>
        <w:rPr>
          <w:rFonts w:hint="eastAsia" w:ascii="宋体" w:hAnsi="宋体" w:eastAsia="宋体" w:cs="宋体"/>
          <w:b/>
          <w:iCs/>
          <w:color w:val="000000"/>
          <w:sz w:val="24"/>
          <w:u w:val="single"/>
        </w:rPr>
        <w:t xml:space="preserve">有权将以上内容进行公示。</w:t>
      </w:r>
      <w:r/>
    </w:p>
    <w:p>
      <w:pPr>
        <w:pageBreakBefore w:val="0"/>
        <w:spacing w:line="460" w:lineRule="exact"/>
        <w:rPr>
          <w:rFonts w:hint="eastAsia" w:ascii="宋体" w:hAnsi="宋体" w:eastAsia="宋体" w:cs="宋体"/>
          <w:b/>
          <w:iCs/>
          <w:color w:val="000000"/>
          <w:sz w:val="24"/>
          <w:u w:val="single"/>
        </w:rPr>
      </w:pPr>
      <w:r>
        <w:rPr>
          <w:rFonts w:hint="eastAsia" w:ascii="宋体" w:hAnsi="宋体" w:eastAsia="宋体" w:cs="宋体"/>
          <w:b/>
          <w:iCs/>
          <w:color w:val="000000"/>
          <w:sz w:val="24"/>
          <w:u w:val="single"/>
        </w:rPr>
        <w:br w:type="page" w:clear="all"/>
      </w:r>
      <w:r/>
    </w:p>
    <w:p>
      <w:pPr>
        <w:jc w:val="center"/>
        <w:keepLines w:val="0"/>
        <w:keepNext w:val="0"/>
        <w:pageBreakBefore w:val="0"/>
        <w:spacing w:line="460" w:lineRule="exact"/>
        <w:widowControl w:val="off"/>
        <w:rPr>
          <w:rFonts w:hint="eastAsia" w:ascii="宋体" w:hAnsi="宋体" w:eastAsia="宋体" w:cs="宋体"/>
          <w:b/>
          <w:bCs/>
          <w:sz w:val="36"/>
        </w:rPr>
      </w:pPr>
      <w:r>
        <w:rPr>
          <w:rFonts w:hint="eastAsia" w:ascii="宋体" w:hAnsi="宋体" w:eastAsia="宋体" w:cs="宋体"/>
          <w:b/>
          <w:bCs/>
          <w:sz w:val="36"/>
        </w:rPr>
        <w:t xml:space="preserve">5、偏离表</w:t>
      </w:r>
      <w:r/>
    </w:p>
    <w:p>
      <w:pPr>
        <w:jc w:val="center"/>
        <w:keepLines w:val="0"/>
        <w:keepNext w:val="0"/>
        <w:pageBreakBefore w:val="0"/>
        <w:spacing w:line="460" w:lineRule="exact"/>
        <w:widowControl w:val="off"/>
        <w:rPr>
          <w:rFonts w:hint="eastAsia" w:ascii="宋体" w:hAnsi="宋体" w:eastAsia="宋体" w:cs="宋体"/>
          <w:b/>
          <w:bCs/>
          <w:sz w:val="36"/>
        </w:rPr>
        <w:outlineLvl w:val="0"/>
      </w:pPr>
      <w:r>
        <w:rPr>
          <w:rFonts w:hint="eastAsia" w:ascii="宋体" w:hAnsi="宋体" w:eastAsia="宋体" w:cs="宋体"/>
          <w:sz w:val="24"/>
        </w:rPr>
        <w:t xml:space="preserve">（首次报价）</w:t>
      </w:r>
      <w:r/>
    </w:p>
    <w:p>
      <w:pPr>
        <w:pageBreakBefore w:val="0"/>
        <w:spacing w:line="46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JSZC-320381-YCGL-C2025-0005</w:t>
      </w:r>
      <w:r>
        <w:rPr>
          <w:rFonts w:hint="eastAsia" w:ascii="宋体" w:hAnsi="宋体" w:eastAsia="宋体" w:cs="宋体"/>
          <w:sz w:val="24"/>
        </w:rPr>
        <w:t xml:space="preserve">  </w:t>
      </w:r>
      <w:r/>
    </w:p>
    <w:tbl>
      <w:tblPr>
        <w:tblStyle w:val="821"/>
        <w:tblW w:w="892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460" w:lineRule="exact"/>
              <w:rPr>
                <w:rFonts w:hint="eastAsia" w:ascii="宋体" w:hAnsi="宋体" w:eastAsia="宋体" w:cs="宋体"/>
                <w:sz w:val="24"/>
              </w:rPr>
            </w:pPr>
            <w:r>
              <w:rPr>
                <w:rFonts w:hint="eastAsia" w:ascii="宋体" w:hAnsi="宋体" w:eastAsia="宋体" w:cs="宋体"/>
                <w:sz w:val="24"/>
              </w:rPr>
            </w:r>
            <w:r/>
          </w:p>
        </w:tc>
      </w:tr>
    </w:tbl>
    <w:p>
      <w:pPr>
        <w:pageBreakBefore w:val="0"/>
        <w:spacing w:line="460" w:lineRule="exact"/>
        <w:rPr>
          <w:rFonts w:hint="eastAsia" w:ascii="宋体" w:hAnsi="宋体" w:eastAsia="宋体" w:cs="宋体"/>
          <w:sz w:val="24"/>
          <w:u w:val="single"/>
        </w:rPr>
      </w:pPr>
      <w:r>
        <w:rPr>
          <w:rFonts w:hint="eastAsia" w:ascii="宋体" w:hAnsi="宋体" w:eastAsia="宋体" w:cs="宋体"/>
          <w:sz w:val="24"/>
          <w:u w:val="single"/>
        </w:rPr>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pageBreakBefore w:val="0"/>
        <w:spacing w:line="460" w:lineRule="exact"/>
        <w:rPr>
          <w:rFonts w:hint="eastAsia"/>
        </w:rPr>
      </w:pPr>
      <w:r>
        <w:rPr>
          <w:rFonts w:hint="eastAsia" w:ascii="宋体" w:hAnsi="宋体" w:eastAsia="宋体" w:cs="宋体"/>
          <w:sz w:val="24"/>
        </w:rPr>
        <w:t xml:space="preserve">                           日期：</w:t>
      </w:r>
      <w:r/>
    </w:p>
    <w:p>
      <w:pPr>
        <w:numPr>
          <w:ilvl w:val="0"/>
          <w:numId w:val="8"/>
        </w:numPr>
        <w:jc w:val="center"/>
        <w:keepLines w:val="0"/>
        <w:keepNext w:val="0"/>
        <w:pageBreakBefore w:val="0"/>
        <w:spacing w:line="460" w:lineRule="exact"/>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合同草案条款</w:t>
      </w:r>
      <w:r/>
    </w:p>
    <w:p>
      <w:pPr>
        <w:pStyle w:val="1089"/>
        <w:pageBreakBefore w:val="0"/>
        <w:spacing w:line="460" w:lineRule="exact"/>
      </w:pPr>
      <w:r/>
      <w:bookmarkStart w:id="3" w:name="_Toc14780"/>
      <w:r>
        <w:t xml:space="preserve">拟签订的合同文本</w:t>
      </w:r>
      <w:bookmarkEnd w:id="3"/>
      <w:r/>
      <w:r/>
    </w:p>
    <w:p>
      <w:pPr>
        <w:jc w:val="both"/>
        <w:pageBreakBefore w:val="0"/>
        <w:spacing w:after="120" w:line="46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项目名称：</w:t>
      </w:r>
      <w:r>
        <w:rPr>
          <w:rFonts w:hint="eastAsia" w:ascii="宋体" w:hAnsi="宋体" w:cs="宋体"/>
          <w:color w:val="auto"/>
          <w:sz w:val="32"/>
          <w:szCs w:val="21"/>
          <w:lang w:val="en-US" w:eastAsia="zh-CN" w:bidi="ar-SA"/>
        </w:rPr>
        <w:t xml:space="preserve">2024年骆马湖省级重要湿地(徐州新沂骆马湖湿地市级自然保护区)生态保护补偿项目</w:t>
      </w:r>
      <w:r/>
    </w:p>
    <w:p>
      <w:pPr>
        <w:jc w:val="both"/>
        <w:pageBreakBefore w:val="0"/>
        <w:spacing w:after="120" w:line="460" w:lineRule="exact"/>
        <w:widowControl w:val="off"/>
        <w:rPr>
          <w:rFonts w:hint="eastAsia" w:ascii="宋体" w:hAnsi="宋体" w:eastAsia="宋体" w:cs="宋体"/>
          <w:color w:val="auto"/>
          <w:sz w:val="28"/>
          <w:szCs w:val="28"/>
          <w:highlight w:val="yellow"/>
          <w:lang w:val="en-US" w:eastAsia="zh-CN" w:bidi="ar-SA"/>
        </w:rPr>
      </w:pPr>
      <w:r>
        <w:rPr>
          <w:rFonts w:hint="eastAsia" w:ascii="宋体" w:hAnsi="宋体" w:eastAsia="宋体" w:cs="宋体"/>
          <w:color w:val="auto"/>
          <w:sz w:val="28"/>
          <w:szCs w:val="28"/>
          <w:lang w:val="en-US" w:eastAsia="zh-CN" w:bidi="ar-SA"/>
        </w:rPr>
        <w:t xml:space="preserve">项目编号：</w:t>
      </w:r>
      <w:r>
        <w:rPr>
          <w:rFonts w:hint="eastAsia" w:ascii="宋体" w:hAnsi="宋体" w:cs="宋体"/>
          <w:color w:val="auto"/>
          <w:sz w:val="32"/>
          <w:szCs w:val="21"/>
          <w:highlight w:val="none"/>
          <w:lang w:val="en-US" w:eastAsia="zh-CN" w:bidi="ar-SA"/>
        </w:rPr>
        <w:t xml:space="preserve">JSZC-320381-YCGL-C2025-0005</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政</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府</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采</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购</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合</w:t>
      </w:r>
      <w:r/>
    </w:p>
    <w:p>
      <w:pPr>
        <w:jc w:val="center"/>
        <w:pageBreakBefore w:val="0"/>
        <w:spacing w:after="120" w:line="240" w:lineRule="auto"/>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同</w:t>
      </w:r>
      <w:r/>
    </w:p>
    <w:p>
      <w:pPr>
        <w:jc w:val="both"/>
        <w:pageBreakBefore w:val="0"/>
        <w:spacing w:after="120" w:line="4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pageBreakBefore w:val="0"/>
        <w:spacing w:after="120" w:line="460" w:lineRule="exact"/>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采购人：</w:t>
      </w:r>
      <w:r/>
    </w:p>
    <w:p>
      <w:pPr>
        <w:jc w:val="left"/>
        <w:pageBreakBefore w:val="0"/>
        <w:spacing w:after="120" w:line="460" w:lineRule="exact"/>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中标人：</w:t>
      </w:r>
      <w:r/>
    </w:p>
    <w:p>
      <w:pPr>
        <w:jc w:val="left"/>
        <w:pageBreakBefore w:val="0"/>
        <w:spacing w:after="120" w:line="460" w:lineRule="exact"/>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合同签订日期：   年   月   日</w:t>
      </w:r>
      <w:r/>
    </w:p>
    <w:p>
      <w:pPr>
        <w:ind w:firstLine="562"/>
        <w:pageBreakBefore w:val="0"/>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友情提醒：采购人与中标或成交供应商应当在中标或成交通知书发出之日起三十日内，按照采购文件确定的事项签订政府采购合同。</w:t>
      </w:r>
      <w:r/>
    </w:p>
    <w:p>
      <w:pPr>
        <w:ind w:firstLine="562"/>
        <w:pageBreakBefore w:val="0"/>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ageBreakBefore w:val="0"/>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ind w:firstLine="480"/>
        <w:pageBreakBefore w:val="0"/>
        <w:spacing w:line="460" w:lineRule="exact"/>
        <w:widowControl/>
        <w:tabs>
          <w:tab w:val="left" w:pos="720" w:leader="none"/>
        </w:tabs>
        <w:rPr>
          <w:rFonts w:ascii="宋体" w:hAnsi="宋体"/>
          <w:sz w:val="24"/>
          <w:u w:val="single"/>
        </w:rPr>
      </w:pPr>
      <w:r>
        <w:rPr>
          <w:rFonts w:hint="eastAsia" w:ascii="宋体" w:hAnsi="宋体"/>
          <w:sz w:val="24"/>
        </w:rPr>
        <w:t xml:space="preserve">委托人（甲方）：</w:t>
      </w:r>
      <w:r>
        <w:rPr>
          <w:rFonts w:hint="eastAsia" w:ascii="宋体" w:hAnsi="宋体"/>
          <w:sz w:val="24"/>
          <w:u w:val="single"/>
        </w:rPr>
        <w:t xml:space="preserve">                    </w:t>
      </w:r>
      <w:r/>
    </w:p>
    <w:p>
      <w:pPr>
        <w:ind w:firstLine="480"/>
        <w:pageBreakBefore w:val="0"/>
        <w:spacing w:line="460" w:lineRule="exact"/>
        <w:widowControl/>
        <w:tabs>
          <w:tab w:val="left" w:pos="720" w:leader="none"/>
        </w:tabs>
        <w:rPr>
          <w:rFonts w:ascii="宋体" w:hAnsi="宋体"/>
          <w:sz w:val="24"/>
        </w:rPr>
      </w:pPr>
      <w:r>
        <w:rPr>
          <w:rFonts w:hint="eastAsia" w:ascii="宋体" w:hAnsi="宋体"/>
          <w:sz w:val="24"/>
        </w:rPr>
        <w:t xml:space="preserve">服务人（乙方）：</w:t>
      </w:r>
      <w:r>
        <w:rPr>
          <w:rFonts w:hint="eastAsia" w:ascii="宋体" w:hAnsi="宋体"/>
          <w:sz w:val="24"/>
          <w:u w:val="single"/>
        </w:rPr>
        <w:t xml:space="preserve">                    </w:t>
      </w:r>
      <w:r>
        <w:rPr>
          <w:rFonts w:hint="eastAsia" w:ascii="宋体" w:hAnsi="宋体"/>
          <w:sz w:val="24"/>
        </w:rPr>
        <w:t xml:space="preserve">                                  </w:t>
      </w:r>
      <w:r/>
    </w:p>
    <w:p>
      <w:pPr>
        <w:ind w:firstLine="480"/>
        <w:pageBreakBefore w:val="0"/>
        <w:spacing w:line="460" w:lineRule="exact"/>
        <w:widowControl/>
        <w:tabs>
          <w:tab w:val="left" w:pos="720" w:leader="none"/>
        </w:tabs>
        <w:rPr>
          <w:rFonts w:ascii="宋体" w:hAnsi="宋体"/>
          <w:sz w:val="24"/>
        </w:rPr>
      </w:pPr>
      <w:r>
        <w:rPr>
          <w:rFonts w:hint="eastAsia" w:ascii="宋体" w:hAnsi="宋体"/>
          <w:sz w:val="24"/>
        </w:rPr>
        <w:t xml:space="preserve">根据《中华人民共和国政府采购法》、《中华人民共和国民法典》等法律法规，经甲乙双方协商，本着平等互利和诚实信用的原则，双方一致同意，签订本合同.</w:t>
      </w:r>
      <w:r/>
    </w:p>
    <w:p>
      <w:pPr>
        <w:ind w:left="1436" w:hanging="885"/>
        <w:pageBreakBefore w:val="0"/>
        <w:spacing w:line="460" w:lineRule="exact"/>
        <w:widowControl/>
        <w:rPr>
          <w:rFonts w:ascii="宋体" w:hAnsi="宋体"/>
          <w:b/>
          <w:sz w:val="24"/>
        </w:rPr>
      </w:pPr>
      <w:r>
        <w:rPr>
          <w:rFonts w:hint="eastAsia" w:ascii="宋体" w:hAnsi="宋体"/>
          <w:b/>
          <w:sz w:val="24"/>
        </w:rPr>
        <w:t xml:space="preserve">第一条 服务内容及期限</w:t>
      </w:r>
      <w:r/>
    </w:p>
    <w:p>
      <w:pPr>
        <w:ind w:firstLine="555"/>
        <w:pageBreakBefore w:val="0"/>
        <w:spacing w:line="460" w:lineRule="exact"/>
        <w:widowControl/>
        <w:rPr>
          <w:rFonts w:hint="default" w:ascii="宋体" w:hAnsi="宋体" w:eastAsia="宋体"/>
          <w:sz w:val="24"/>
          <w:lang w:val="en-US" w:eastAsia="zh-CN"/>
        </w:rPr>
      </w:pPr>
      <w:r>
        <w:rPr>
          <w:rFonts w:hint="eastAsia" w:ascii="宋体" w:hAnsi="宋体"/>
          <w:sz w:val="24"/>
        </w:rPr>
        <w:t xml:space="preserve">1、项目名称：</w:t>
      </w:r>
      <w:r>
        <w:rPr>
          <w:rFonts w:hint="eastAsia" w:ascii="宋体" w:hAnsi="宋体" w:cs="宋体"/>
          <w:color w:val="353535"/>
          <w:sz w:val="24"/>
          <w:u w:val="single"/>
          <w:shd w:val="clear" w:color="auto" w:fill="ffffff"/>
          <w:lang w:val="en-US" w:eastAsia="zh-CN"/>
        </w:rPr>
        <w:t xml:space="preserve">       </w:t>
      </w:r>
      <w:r/>
    </w:p>
    <w:p>
      <w:pPr>
        <w:ind w:firstLine="555"/>
        <w:pageBreakBefore w:val="0"/>
        <w:spacing w:line="460" w:lineRule="exact"/>
        <w:widowControl/>
        <w:rPr>
          <w:rFonts w:hint="eastAsia" w:ascii="宋体" w:hAnsi="宋体" w:eastAsia="宋体"/>
          <w:sz w:val="24"/>
          <w:lang w:eastAsia="zh-CN"/>
        </w:rPr>
      </w:pPr>
      <w:r>
        <w:rPr>
          <w:rFonts w:hint="eastAsia" w:ascii="宋体" w:hAnsi="宋体"/>
          <w:sz w:val="24"/>
        </w:rPr>
        <w:t xml:space="preserve">2、服务内容：</w:t>
      </w:r>
      <w:r>
        <w:rPr>
          <w:rFonts w:hint="eastAsia" w:ascii="宋体" w:hAnsi="宋体"/>
          <w:sz w:val="24"/>
          <w:u w:val="single"/>
          <w:lang w:val="en-US" w:eastAsia="zh-CN"/>
        </w:rPr>
        <w:t xml:space="preserve"> </w:t>
      </w:r>
      <w:r/>
    </w:p>
    <w:p>
      <w:pPr>
        <w:ind w:firstLine="570"/>
        <w:pageBreakBefore w:val="0"/>
        <w:spacing w:line="460" w:lineRule="exact"/>
        <w:widowControl/>
        <w:rPr>
          <w:rFonts w:ascii="宋体" w:hAnsi="宋体"/>
          <w:sz w:val="24"/>
        </w:rPr>
      </w:pPr>
      <w:r>
        <w:rPr>
          <w:rFonts w:hint="eastAsia" w:ascii="宋体" w:hAnsi="宋体"/>
          <w:sz w:val="24"/>
        </w:rPr>
        <w:t xml:space="preserve">3、服务期限：自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70"/>
        <w:pageBreakBefore w:val="0"/>
        <w:spacing w:line="460" w:lineRule="exact"/>
        <w:widowControl/>
        <w:rPr>
          <w:rFonts w:hint="eastAsia" w:ascii="宋体" w:hAnsi="宋体" w:eastAsia="宋体"/>
          <w:sz w:val="24"/>
          <w:u w:val="single"/>
          <w:lang w:eastAsia="zh-CN"/>
        </w:rPr>
      </w:pPr>
      <w:r>
        <w:rPr>
          <w:rFonts w:hint="eastAsia" w:ascii="宋体" w:hAnsi="宋体"/>
          <w:sz w:val="24"/>
        </w:rPr>
        <w:t xml:space="preserve">4、服务地点：</w:t>
      </w:r>
      <w:r>
        <w:rPr>
          <w:rFonts w:hint="eastAsia" w:ascii="宋体" w:hAnsi="宋体"/>
          <w:sz w:val="24"/>
          <w:u w:val="single"/>
          <w:lang w:val="en-US" w:eastAsia="zh-CN"/>
        </w:rPr>
        <w:t xml:space="preserve"> </w:t>
      </w:r>
      <w:r/>
    </w:p>
    <w:p>
      <w:pPr>
        <w:ind w:left="1436" w:hanging="885"/>
        <w:pageBreakBefore w:val="0"/>
        <w:spacing w:line="460" w:lineRule="exact"/>
        <w:widowControl/>
        <w:rPr>
          <w:rFonts w:ascii="宋体" w:hAnsi="宋体"/>
          <w:b/>
          <w:sz w:val="24"/>
        </w:rPr>
      </w:pPr>
      <w:r>
        <w:rPr>
          <w:rFonts w:hint="eastAsia" w:ascii="宋体" w:hAnsi="宋体"/>
          <w:b/>
          <w:sz w:val="24"/>
        </w:rPr>
        <w:t xml:space="preserve">第二条  服务质量标准</w:t>
      </w:r>
      <w:r/>
    </w:p>
    <w:p>
      <w:pPr>
        <w:ind w:firstLine="480"/>
        <w:pageBreakBefore w:val="0"/>
        <w:spacing w:line="460" w:lineRule="exact"/>
        <w:widowControl/>
        <w:rPr>
          <w:rFonts w:hint="eastAsia" w:ascii="宋体" w:hAnsi="宋体" w:eastAsia="宋体"/>
          <w:sz w:val="24"/>
          <w:u w:val="single"/>
          <w:lang w:eastAsia="zh-CN"/>
        </w:rPr>
      </w:pPr>
      <w:r>
        <w:rPr>
          <w:rFonts w:hint="eastAsia" w:ascii="宋体" w:hAnsi="宋体"/>
          <w:sz w:val="24"/>
        </w:rPr>
        <w:t xml:space="preserve">1、服务具体要求：</w:t>
      </w:r>
      <w:r>
        <w:rPr>
          <w:rFonts w:hint="eastAsia" w:ascii="宋体" w:hAnsi="宋体"/>
          <w:sz w:val="24"/>
          <w:u w:val="single"/>
          <w:lang w:val="en-US" w:eastAsia="zh-CN"/>
        </w:rPr>
        <w:t xml:space="preserve"> </w:t>
      </w:r>
      <w:r/>
    </w:p>
    <w:p>
      <w:pPr>
        <w:ind w:firstLine="480"/>
        <w:pageBreakBefore w:val="0"/>
        <w:spacing w:line="460" w:lineRule="exact"/>
        <w:widowControl/>
        <w:rPr>
          <w:rFonts w:hint="eastAsia" w:ascii="宋体" w:hAnsi="宋体" w:eastAsia="宋体"/>
          <w:sz w:val="24"/>
          <w:lang w:val="en-US" w:eastAsia="zh-CN"/>
        </w:rPr>
      </w:pPr>
      <w:r>
        <w:rPr>
          <w:rFonts w:hint="eastAsia" w:ascii="宋体" w:hAnsi="宋体"/>
          <w:sz w:val="24"/>
        </w:rPr>
        <w:t xml:space="preserve">2、服务进度要求：</w:t>
      </w:r>
      <w:r>
        <w:rPr>
          <w:rFonts w:hint="eastAsia" w:ascii="宋体" w:hAnsi="宋体"/>
          <w:sz w:val="24"/>
          <w:u w:val="single"/>
          <w:lang w:val="en-US" w:eastAsia="zh-CN"/>
        </w:rPr>
        <w:t xml:space="preserve"> </w:t>
      </w:r>
      <w:r/>
    </w:p>
    <w:p>
      <w:pPr>
        <w:ind w:firstLine="472"/>
        <w:pageBreakBefore w:val="0"/>
        <w:spacing w:line="460" w:lineRule="exact"/>
        <w:widowControl/>
        <w:rPr>
          <w:rFonts w:ascii="宋体" w:hAnsi="宋体"/>
          <w:b/>
          <w:sz w:val="24"/>
        </w:rPr>
      </w:pPr>
      <w:r>
        <w:rPr>
          <w:rFonts w:hint="eastAsia" w:ascii="宋体" w:hAnsi="宋体"/>
          <w:b/>
          <w:sz w:val="24"/>
        </w:rPr>
        <w:t xml:space="preserve">第三条  合同金额</w:t>
      </w:r>
      <w:r/>
    </w:p>
    <w:p>
      <w:pPr>
        <w:ind w:firstLine="480"/>
        <w:jc w:val="both"/>
        <w:pageBreakBefore w:val="0"/>
        <w:spacing w:before="120" w:after="120" w:line="460" w:lineRule="exact"/>
        <w:rPr>
          <w:rFonts w:hint="default"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1、本合同价格形式为：</w:t>
      </w:r>
      <w:r>
        <w:rPr>
          <w:rFonts w:hint="eastAsia" w:ascii="宋体" w:hAnsi="宋体" w:eastAsia="宋体" w:cs="Times New Roman"/>
          <w:sz w:val="24"/>
          <w:szCs w:val="20"/>
          <w:u w:val="single"/>
          <w:lang w:val="en-US" w:eastAsia="zh-CN" w:bidi="ar-SA"/>
        </w:rPr>
        <w:t xml:space="preserve">      </w:t>
      </w:r>
      <w:r>
        <w:rPr>
          <w:rFonts w:hint="eastAsia" w:ascii="宋体" w:hAnsi="宋体" w:eastAsia="宋体" w:cs="Times New Roman"/>
          <w:sz w:val="24"/>
          <w:szCs w:val="20"/>
          <w:lang w:val="en-US" w:eastAsia="zh-CN" w:bidi="ar-SA"/>
        </w:rPr>
        <w:t xml:space="preserve">。</w:t>
      </w:r>
      <w:r/>
    </w:p>
    <w:p>
      <w:pPr>
        <w:ind w:firstLine="480"/>
        <w:jc w:val="both"/>
        <w:pageBreakBefore w:val="0"/>
        <w:spacing w:before="120" w:after="120" w:line="460" w:lineRule="exact"/>
        <w:rPr>
          <w:rFonts w:hint="default"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2、本合同服务费总金额为人民币（大写）：</w:t>
      </w:r>
      <w:r>
        <w:rPr>
          <w:rFonts w:hint="eastAsia" w:ascii="宋体" w:hAnsi="宋体" w:eastAsia="宋体" w:cs="Times New Roman"/>
          <w:sz w:val="24"/>
          <w:szCs w:val="20"/>
          <w:u w:val="single"/>
          <w:lang w:val="en-US" w:eastAsia="zh-CN" w:bidi="ar-SA"/>
        </w:rPr>
        <w:t xml:space="preserve">       </w:t>
      </w:r>
      <w:r>
        <w:rPr>
          <w:rFonts w:hint="eastAsia" w:ascii="宋体" w:hAnsi="宋体" w:eastAsia="宋体" w:cs="Times New Roman"/>
          <w:sz w:val="24"/>
          <w:szCs w:val="20"/>
          <w:lang w:val="en-US" w:eastAsia="zh-CN" w:bidi="ar-SA"/>
        </w:rPr>
        <w:t xml:space="preserve">元（￥</w:t>
      </w:r>
      <w:r>
        <w:rPr>
          <w:rFonts w:hint="eastAsia" w:ascii="宋体" w:hAnsi="宋体" w:eastAsia="宋体" w:cs="Times New Roman"/>
          <w:sz w:val="24"/>
          <w:szCs w:val="20"/>
          <w:u w:val="single"/>
          <w:lang w:val="en-US" w:eastAsia="zh-CN" w:bidi="ar-SA"/>
        </w:rPr>
        <w:t xml:space="preserve">     </w:t>
      </w:r>
      <w:r>
        <w:rPr>
          <w:rFonts w:hint="eastAsia" w:ascii="宋体" w:hAnsi="宋体" w:eastAsia="宋体" w:cs="Times New Roman"/>
          <w:sz w:val="24"/>
          <w:szCs w:val="20"/>
          <w:lang w:val="en-US" w:eastAsia="zh-CN" w:bidi="ar-SA"/>
        </w:rPr>
        <w:t xml:space="preserve">元）。</w:t>
      </w:r>
      <w:r/>
    </w:p>
    <w:p>
      <w:pPr>
        <w:ind w:firstLine="570"/>
        <w:pageBreakBefore w:val="0"/>
        <w:spacing w:line="460" w:lineRule="exact"/>
        <w:widowControl/>
        <w:rPr>
          <w:rFonts w:ascii="宋体" w:hAnsi="宋体"/>
          <w:b/>
          <w:sz w:val="24"/>
        </w:rPr>
      </w:pPr>
      <w:r>
        <w:rPr>
          <w:rFonts w:hint="eastAsia" w:ascii="宋体" w:hAnsi="宋体"/>
          <w:b/>
          <w:sz w:val="24"/>
        </w:rPr>
        <w:t xml:space="preserve">第四条  甲方权利和义务</w:t>
      </w:r>
      <w:r/>
    </w:p>
    <w:p>
      <w:pPr>
        <w:ind w:firstLine="480"/>
        <w:pageBreakBefore w:val="0"/>
        <w:spacing w:line="460" w:lineRule="exact"/>
        <w:widowControl/>
        <w:rPr>
          <w:rFonts w:ascii="宋体" w:hAnsi="宋体"/>
          <w:sz w:val="24"/>
        </w:rPr>
      </w:pPr>
      <w:r>
        <w:rPr>
          <w:rFonts w:hint="eastAsia" w:ascii="宋体" w:hAnsi="宋体"/>
          <w:sz w:val="24"/>
        </w:rPr>
        <w:t xml:space="preserve">1、甲方项目负责人（联系人）：</w:t>
      </w:r>
      <w:r>
        <w:rPr>
          <w:rFonts w:hint="eastAsia" w:ascii="宋体" w:hAnsi="宋体"/>
          <w:sz w:val="24"/>
          <w:u w:val="single"/>
        </w:rPr>
        <w:t xml:space="preserve">           </w:t>
      </w: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pageBreakBefore w:val="0"/>
        <w:spacing w:line="460" w:lineRule="exact"/>
        <w:widowControl/>
        <w:rPr>
          <w:rFonts w:ascii="宋体" w:hAnsi="宋体"/>
          <w:sz w:val="24"/>
        </w:rPr>
      </w:pPr>
      <w:r>
        <w:rPr>
          <w:rFonts w:hint="eastAsia" w:ascii="宋体" w:hAnsi="宋体"/>
          <w:sz w:val="24"/>
        </w:rPr>
        <w:t xml:space="preserve">2、甲方有权对乙方的服务过程进行监督，提出改进意见，对不符合甲方要求的服务人员及设备提出调整，乙方需进行配合。</w:t>
      </w:r>
      <w:r/>
    </w:p>
    <w:p>
      <w:pPr>
        <w:ind w:firstLine="480"/>
        <w:pageBreakBefore w:val="0"/>
        <w:spacing w:line="460" w:lineRule="exact"/>
        <w:widowControl/>
        <w:rPr>
          <w:rFonts w:ascii="宋体" w:hAnsi="宋体"/>
          <w:sz w:val="24"/>
        </w:rPr>
      </w:pPr>
      <w:r>
        <w:rPr>
          <w:rFonts w:hint="eastAsia" w:ascii="宋体" w:hAnsi="宋体"/>
          <w:sz w:val="24"/>
        </w:rPr>
        <w:t xml:space="preserve">3、甲方有权对乙方的服务成果进行考核，对考核不合格部分有权拒绝支付费用，并要求乙方进行整改，直至满足甲方考核要求后，方可支付费用。</w:t>
      </w:r>
      <w:r/>
    </w:p>
    <w:p>
      <w:pPr>
        <w:ind w:firstLine="480"/>
        <w:pageBreakBefore w:val="0"/>
        <w:spacing w:line="460" w:lineRule="exact"/>
        <w:widowControl/>
        <w:rPr>
          <w:rFonts w:ascii="宋体" w:hAnsi="宋体"/>
          <w:sz w:val="24"/>
        </w:rPr>
      </w:pPr>
      <w:r>
        <w:rPr>
          <w:rFonts w:hint="eastAsia" w:ascii="宋体" w:hAnsi="宋体"/>
          <w:sz w:val="24"/>
        </w:rPr>
        <w:t xml:space="preserve">4、甲方应为乙方提供的技术资料：</w:t>
      </w:r>
      <w:r>
        <w:rPr>
          <w:rFonts w:hint="eastAsia" w:ascii="宋体" w:hAnsi="宋体"/>
          <w:sz w:val="24"/>
          <w:u w:val="single"/>
        </w:rPr>
        <w:t xml:space="preserve">        </w:t>
      </w:r>
      <w:r>
        <w:rPr>
          <w:rFonts w:hint="eastAsia" w:ascii="宋体" w:hAnsi="宋体"/>
          <w:sz w:val="24"/>
        </w:rPr>
        <w:t xml:space="preserve">，甲方应保证。所提供相关资料真实、有效。</w:t>
      </w:r>
      <w:r/>
    </w:p>
    <w:p>
      <w:pPr>
        <w:ind w:firstLine="480"/>
        <w:pageBreakBefore w:val="0"/>
        <w:spacing w:line="460" w:lineRule="exact"/>
        <w:widowControl/>
        <w:rPr>
          <w:rFonts w:ascii="宋体" w:hAnsi="宋体"/>
          <w:sz w:val="24"/>
        </w:rPr>
      </w:pPr>
      <w:r>
        <w:rPr>
          <w:rFonts w:hint="eastAsia" w:ascii="宋体" w:hAnsi="宋体"/>
          <w:sz w:val="24"/>
        </w:rPr>
        <w:t xml:space="preserve">5、甲方应协助乙方协调相关方的关系，协助解决相关方产生的矛盾，避免影响工作的顺利进行；</w:t>
      </w:r>
      <w:r/>
    </w:p>
    <w:p>
      <w:pPr>
        <w:ind w:firstLine="570"/>
        <w:pageBreakBefore w:val="0"/>
        <w:spacing w:line="460" w:lineRule="exact"/>
        <w:widowControl/>
        <w:rPr>
          <w:rFonts w:ascii="宋体" w:hAnsi="宋体"/>
          <w:b/>
          <w:sz w:val="24"/>
        </w:rPr>
      </w:pPr>
      <w:r>
        <w:rPr>
          <w:rFonts w:hint="eastAsia" w:ascii="宋体" w:hAnsi="宋体"/>
          <w:b/>
          <w:sz w:val="24"/>
        </w:rPr>
        <w:t xml:space="preserve">第五条  乙方权利和义务</w:t>
      </w:r>
      <w:r/>
    </w:p>
    <w:p>
      <w:pPr>
        <w:ind w:firstLine="480"/>
        <w:pageBreakBefore w:val="0"/>
        <w:spacing w:line="460" w:lineRule="exact"/>
        <w:widowControl/>
        <w:rPr>
          <w:rFonts w:ascii="宋体" w:hAnsi="宋体"/>
          <w:sz w:val="24"/>
        </w:rPr>
      </w:pPr>
      <w:r>
        <w:rPr>
          <w:rFonts w:hint="eastAsia" w:ascii="宋体" w:hAnsi="宋体"/>
          <w:sz w:val="24"/>
        </w:rPr>
        <w:t xml:space="preserve">1、乙方项目负责人（联系人）：</w:t>
      </w:r>
      <w:r>
        <w:rPr>
          <w:rFonts w:hint="eastAsia" w:ascii="宋体" w:hAnsi="宋体"/>
          <w:sz w:val="24"/>
          <w:u w:val="single"/>
        </w:rPr>
        <w:t xml:space="preserve">           </w:t>
      </w: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pageBreakBefore w:val="0"/>
        <w:spacing w:line="460" w:lineRule="exact"/>
        <w:widowControl/>
        <w:rPr>
          <w:rFonts w:ascii="宋体" w:hAnsi="宋体"/>
          <w:sz w:val="24"/>
        </w:rPr>
      </w:pPr>
      <w:r>
        <w:rPr>
          <w:rFonts w:hint="eastAsia" w:ascii="宋体" w:hAnsi="宋体"/>
          <w:sz w:val="24"/>
        </w:rPr>
        <w:t xml:space="preserve">2、乙方应按期完成甲方的委托，按期完成约定的相关工作；</w:t>
      </w:r>
      <w:r/>
    </w:p>
    <w:p>
      <w:pPr>
        <w:ind w:firstLine="480"/>
        <w:pageBreakBefore w:val="0"/>
        <w:spacing w:line="460" w:lineRule="exact"/>
        <w:widowControl/>
        <w:rPr>
          <w:rFonts w:ascii="宋体" w:hAnsi="宋体"/>
          <w:sz w:val="24"/>
        </w:rPr>
      </w:pPr>
      <w:r>
        <w:rPr>
          <w:rFonts w:hint="eastAsia" w:ascii="宋体" w:hAnsi="宋体"/>
          <w:sz w:val="24"/>
        </w:rPr>
        <w:t xml:space="preserve">3、乙方应依照法律法规、行业技术标准及合同约定内容，开展服务。</w:t>
      </w:r>
      <w:r/>
    </w:p>
    <w:p>
      <w:pPr>
        <w:ind w:firstLine="480"/>
        <w:pageBreakBefore w:val="0"/>
        <w:spacing w:line="460" w:lineRule="exact"/>
        <w:widowControl/>
        <w:rPr>
          <w:rFonts w:ascii="宋体" w:hAnsi="宋体"/>
          <w:sz w:val="24"/>
        </w:rPr>
      </w:pPr>
      <w:r>
        <w:rPr>
          <w:rFonts w:hint="eastAsia" w:ascii="宋体" w:hAnsi="宋体"/>
          <w:sz w:val="24"/>
        </w:rPr>
        <w:t xml:space="preserve">4、乙方应当及时向甲方报告项目的进展情况。</w:t>
      </w:r>
      <w:r/>
    </w:p>
    <w:p>
      <w:pPr>
        <w:ind w:firstLine="480"/>
        <w:pageBreakBefore w:val="0"/>
        <w:spacing w:line="460" w:lineRule="exact"/>
        <w:widowControl/>
        <w:rPr>
          <w:rFonts w:ascii="宋体" w:hAnsi="宋体"/>
          <w:sz w:val="24"/>
        </w:rPr>
      </w:pPr>
      <w:r>
        <w:rPr>
          <w:rFonts w:hint="eastAsia" w:ascii="宋体" w:hAnsi="宋体"/>
          <w:sz w:val="24"/>
        </w:rPr>
        <w:t xml:space="preserve">5、乙方应提供的人员、设备：</w:t>
      </w:r>
      <w:r>
        <w:rPr>
          <w:rFonts w:hint="eastAsia" w:ascii="宋体" w:hAnsi="宋体"/>
          <w:sz w:val="24"/>
          <w:u w:val="single"/>
        </w:rPr>
        <w:t xml:space="preserve">                      </w:t>
      </w:r>
      <w:r/>
    </w:p>
    <w:p>
      <w:pPr>
        <w:ind w:firstLine="480"/>
        <w:pageBreakBefore w:val="0"/>
        <w:spacing w:line="460" w:lineRule="exact"/>
        <w:widowControl/>
        <w:rPr>
          <w:rFonts w:ascii="宋体" w:hAnsi="宋体"/>
          <w:sz w:val="24"/>
        </w:rPr>
      </w:pPr>
      <w:r>
        <w:rPr>
          <w:rFonts w:hint="eastAsia" w:ascii="宋体" w:hAnsi="宋体"/>
          <w:sz w:val="24"/>
        </w:rPr>
        <w:t xml:space="preserve">6、乙方应当接受甲方对服务活动的监督和考核，有权对考核结果提出异议。</w:t>
      </w:r>
      <w:r/>
    </w:p>
    <w:p>
      <w:pPr>
        <w:ind w:firstLine="480"/>
        <w:pageBreakBefore w:val="0"/>
        <w:spacing w:line="460" w:lineRule="exact"/>
        <w:widowControl/>
        <w:rPr>
          <w:rFonts w:ascii="宋体" w:hAnsi="宋体"/>
          <w:sz w:val="24"/>
        </w:rPr>
      </w:pPr>
      <w:r>
        <w:rPr>
          <w:rFonts w:hint="eastAsia" w:ascii="宋体" w:hAnsi="宋体"/>
          <w:sz w:val="24"/>
        </w:rPr>
        <w:t xml:space="preserve">7、乙方不得将委托事项转委托给第三方；</w:t>
      </w:r>
      <w:r/>
    </w:p>
    <w:p>
      <w:pPr>
        <w:ind w:firstLine="480"/>
        <w:pageBreakBefore w:val="0"/>
        <w:spacing w:line="460" w:lineRule="exact"/>
        <w:widowControl/>
        <w:rPr>
          <w:rFonts w:ascii="宋体" w:hAnsi="宋体"/>
          <w:sz w:val="24"/>
        </w:rPr>
      </w:pPr>
      <w:r>
        <w:rPr>
          <w:rFonts w:hint="eastAsia" w:ascii="宋体" w:hAnsi="宋体"/>
          <w:sz w:val="24"/>
        </w:rPr>
        <w:t xml:space="preserve">8、甲方安排的服务内容和因工作需要聘请的专业技术人员，乙方应积极支持配合，不得转包，中途更换人员需经甲方书面同意，不得推诿；</w:t>
      </w:r>
      <w:r/>
    </w:p>
    <w:p>
      <w:pPr>
        <w:ind w:firstLine="480"/>
        <w:pageBreakBefore w:val="0"/>
        <w:spacing w:line="460" w:lineRule="exact"/>
        <w:widowControl/>
        <w:rPr>
          <w:rFonts w:ascii="宋体" w:hAnsi="宋体"/>
          <w:sz w:val="24"/>
        </w:rPr>
      </w:pPr>
      <w:r>
        <w:rPr>
          <w:rFonts w:hint="eastAsia" w:ascii="宋体" w:hAnsi="宋体"/>
          <w:sz w:val="24"/>
        </w:rPr>
        <w:t xml:space="preserve">9、乙方在执行项目业务过程中，对有争议或有分歧的问题，应及时向甲方提出书面报告，共同研究解决，不得擅自处理；</w:t>
      </w:r>
      <w:r/>
    </w:p>
    <w:p>
      <w:pPr>
        <w:ind w:firstLine="480"/>
        <w:pageBreakBefore w:val="0"/>
        <w:spacing w:line="460" w:lineRule="exact"/>
        <w:widowControl/>
        <w:rPr>
          <w:rFonts w:ascii="宋体" w:hAnsi="宋体"/>
          <w:sz w:val="24"/>
        </w:rPr>
      </w:pPr>
      <w:r>
        <w:rPr>
          <w:rFonts w:hint="eastAsia" w:ascii="宋体" w:hAnsi="宋体"/>
          <w:sz w:val="24"/>
        </w:rPr>
        <w:t xml:space="preserve">10、乙方及其工作人员应遵守国家的有关保密规定，不得泄露国家机密和甲方的机密。如有泄密造成损失，乙方应当赔偿损失，损失难以确定的，乙方支付甲方合同价款10%违约金；</w:t>
      </w:r>
      <w:r/>
    </w:p>
    <w:p>
      <w:pPr>
        <w:ind w:firstLine="480"/>
        <w:pageBreakBefore w:val="0"/>
        <w:spacing w:line="460" w:lineRule="exact"/>
        <w:widowControl/>
        <w:rPr>
          <w:rFonts w:ascii="宋体" w:hAnsi="宋体"/>
          <w:sz w:val="24"/>
        </w:rPr>
      </w:pPr>
      <w:r>
        <w:rPr>
          <w:rFonts w:hint="eastAsia" w:ascii="宋体" w:hAnsi="宋体"/>
          <w:sz w:val="24"/>
        </w:rPr>
        <w:t xml:space="preserve">11、项目组人员必须固定，如有变动需经甲方书面同意，否则视为乙方违约。</w:t>
      </w:r>
      <w:r/>
    </w:p>
    <w:p>
      <w:pPr>
        <w:ind w:firstLine="472"/>
        <w:pageBreakBefore w:val="0"/>
        <w:spacing w:line="460" w:lineRule="exact"/>
        <w:widowControl/>
        <w:tabs>
          <w:tab w:val="left" w:pos="630" w:leader="none"/>
        </w:tabs>
        <w:rPr>
          <w:rFonts w:ascii="宋体" w:hAnsi="宋体"/>
          <w:b/>
          <w:sz w:val="24"/>
        </w:rPr>
      </w:pPr>
      <w:r>
        <w:rPr>
          <w:rFonts w:hint="eastAsia" w:ascii="宋体" w:hAnsi="宋体"/>
          <w:b/>
          <w:sz w:val="24"/>
        </w:rPr>
        <w:t xml:space="preserve">第六条  付款方式</w:t>
      </w:r>
      <w:r/>
    </w:p>
    <w:p>
      <w:pPr>
        <w:ind w:firstLine="482"/>
        <w:keepLines w:val="0"/>
        <w:keepNext w:val="0"/>
        <w:pageBreakBefore w:val="0"/>
        <w:spacing w:line="440" w:lineRule="exact"/>
        <w:widowControl/>
        <w:rPr>
          <w:rFonts w:hint="eastAsia" w:ascii="宋体" w:hAnsi="宋体"/>
          <w:sz w:val="24"/>
          <w:lang w:val="en-US" w:eastAsia="zh-CN"/>
        </w:rPr>
        <w:outlineLvl w:val="9"/>
      </w:pPr>
      <w:r>
        <w:rPr>
          <w:rFonts w:hint="eastAsia" w:ascii="宋体" w:hAnsi="宋体"/>
          <w:sz w:val="24"/>
          <w:lang w:val="en-US" w:eastAsia="zh-CN"/>
        </w:rPr>
        <w:t xml:space="preserve">本合同金额为人民币大写金额</w:t>
      </w:r>
      <w:r>
        <w:rPr>
          <w:rFonts w:hint="eastAsia" w:ascii="宋体" w:hAnsi="宋体"/>
          <w:sz w:val="24"/>
          <w:u w:val="single"/>
          <w:lang w:val="en-US" w:eastAsia="zh-CN"/>
        </w:rPr>
        <w:t xml:space="preserve">          元</w:t>
      </w:r>
      <w:r>
        <w:rPr>
          <w:rFonts w:hint="eastAsia" w:ascii="宋体" w:hAnsi="宋体"/>
          <w:sz w:val="24"/>
          <w:lang w:val="en-US" w:eastAsia="zh-CN"/>
        </w:rPr>
        <w:t xml:space="preserve">（小写：</w:t>
      </w:r>
      <w:r>
        <w:rPr>
          <w:rFonts w:hint="eastAsia" w:ascii="宋体" w:hAnsi="宋体"/>
          <w:sz w:val="24"/>
          <w:u w:val="single"/>
          <w:lang w:val="en-US" w:eastAsia="zh-CN"/>
        </w:rPr>
        <w:t xml:space="preserve">         元</w:t>
      </w:r>
      <w:r>
        <w:rPr>
          <w:rFonts w:hint="eastAsia" w:ascii="宋体" w:hAnsi="宋体"/>
          <w:sz w:val="24"/>
          <w:lang w:val="en-US" w:eastAsia="zh-CN"/>
        </w:rPr>
        <w:t xml:space="preserve">）。</w:t>
      </w:r>
      <w:r/>
    </w:p>
    <w:p>
      <w:pPr>
        <w:ind w:firstLine="482"/>
        <w:keepLines w:val="0"/>
        <w:keepNext w:val="0"/>
        <w:pageBreakBefore w:val="0"/>
        <w:spacing w:line="440" w:lineRule="exact"/>
        <w:widowControl/>
        <w:rPr>
          <w:rFonts w:hint="default" w:ascii="宋体" w:hAnsi="宋体"/>
          <w:sz w:val="24"/>
          <w:lang w:val="en-US" w:eastAsia="zh-CN"/>
        </w:rPr>
        <w:outlineLvl w:val="9"/>
      </w:pPr>
      <w:r>
        <w:rPr>
          <w:rFonts w:hint="eastAsia" w:ascii="宋体" w:hAnsi="宋体"/>
          <w:sz w:val="24"/>
          <w:lang w:val="en-US" w:eastAsia="zh-CN"/>
        </w:rPr>
        <w:t xml:space="preserve">付款方式：</w:t>
      </w:r>
      <w:r/>
    </w:p>
    <w:p>
      <w:pPr>
        <w:ind w:firstLine="482"/>
        <w:keepLines w:val="0"/>
        <w:keepNext w:val="0"/>
        <w:pageBreakBefore w:val="0"/>
        <w:spacing w:line="440" w:lineRule="exact"/>
        <w:widowControl/>
        <w:rPr>
          <w:rFonts w:hint="eastAsia" w:ascii="宋体" w:hAnsi="宋体"/>
          <w:sz w:val="24"/>
          <w:lang w:val="en-US" w:eastAsia="zh-CN"/>
        </w:rPr>
        <w:outlineLvl w:val="9"/>
      </w:pPr>
      <w:r>
        <w:rPr>
          <w:rFonts w:hint="eastAsia" w:ascii="宋体" w:hAnsi="宋体"/>
          <w:sz w:val="24"/>
          <w:lang w:val="en-US" w:eastAsia="zh-CN"/>
        </w:rPr>
        <w:t xml:space="preserve">（1）签订合同后，甲方在收到乙方开具的正规发票15个工作日内，支付合同价的40%；</w:t>
      </w:r>
      <w:r/>
    </w:p>
    <w:p>
      <w:pPr>
        <w:ind w:firstLine="482"/>
        <w:keepLines w:val="0"/>
        <w:keepNext w:val="0"/>
        <w:pageBreakBefore w:val="0"/>
        <w:spacing w:line="440" w:lineRule="exact"/>
        <w:widowControl/>
        <w:rPr>
          <w:rFonts w:hint="eastAsia" w:ascii="宋体" w:hAnsi="宋体"/>
          <w:sz w:val="24"/>
          <w:lang w:val="en-US" w:eastAsia="zh-CN"/>
        </w:rPr>
        <w:outlineLvl w:val="9"/>
      </w:pPr>
      <w:r>
        <w:rPr>
          <w:rFonts w:hint="eastAsia" w:ascii="宋体" w:hAnsi="宋体"/>
          <w:sz w:val="24"/>
          <w:lang w:val="en-US" w:eastAsia="zh-CN"/>
        </w:rPr>
        <w:t xml:space="preserve">（2）项目通过验收后，甲方在收到乙方开具的正规发票15个工作日内，支付合同价的50%；</w:t>
      </w:r>
      <w:r/>
    </w:p>
    <w:p>
      <w:pPr>
        <w:ind w:firstLine="482"/>
        <w:keepLines w:val="0"/>
        <w:keepNext w:val="0"/>
        <w:pageBreakBefore w:val="0"/>
        <w:spacing w:line="440" w:lineRule="exact"/>
        <w:widowControl/>
        <w:rPr>
          <w:rFonts w:hint="eastAsia" w:ascii="宋体" w:hAnsi="宋体"/>
          <w:sz w:val="24"/>
          <w:lang w:val="en-US" w:eastAsia="zh-CN"/>
        </w:rPr>
        <w:outlineLvl w:val="9"/>
      </w:pPr>
      <w:r>
        <w:rPr>
          <w:rFonts w:hint="eastAsia" w:ascii="宋体" w:hAnsi="宋体"/>
          <w:sz w:val="24"/>
          <w:lang w:val="en-US" w:eastAsia="zh-CN"/>
        </w:rPr>
        <w:t xml:space="preserve">（3）项目运维到期后，甲方在收到乙方开具的正规发票15个工作日内，支付合同价的10%。</w:t>
      </w:r>
      <w:r/>
    </w:p>
    <w:p>
      <w:pPr>
        <w:ind w:firstLine="602"/>
        <w:pageBreakBefore w:val="0"/>
        <w:spacing w:line="460" w:lineRule="exact"/>
        <w:widowControl/>
        <w:tabs>
          <w:tab w:val="left" w:pos="900" w:leader="none"/>
        </w:tabs>
        <w:rPr>
          <w:rFonts w:ascii="宋体" w:hAnsi="宋体"/>
          <w:b/>
          <w:sz w:val="24"/>
        </w:rPr>
      </w:pPr>
      <w:r>
        <w:rPr>
          <w:rFonts w:hint="eastAsia" w:ascii="宋体" w:hAnsi="宋体"/>
          <w:b/>
          <w:sz w:val="24"/>
        </w:rPr>
        <w:t xml:space="preserve">第七条  违约责任</w:t>
      </w:r>
      <w:r/>
    </w:p>
    <w:p>
      <w:pPr>
        <w:ind w:firstLine="480"/>
        <w:pageBreakBefore w:val="0"/>
        <w:spacing w:line="460" w:lineRule="exact"/>
        <w:widowControl/>
        <w:rPr>
          <w:rFonts w:ascii="宋体" w:hAnsi="宋体"/>
          <w:sz w:val="24"/>
        </w:rPr>
      </w:pPr>
      <w:r>
        <w:rPr>
          <w:rFonts w:hint="eastAsia" w:ascii="宋体" w:hAnsi="宋体"/>
          <w:sz w:val="24"/>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p>
    <w:p>
      <w:pPr>
        <w:ind w:firstLine="482"/>
        <w:pageBreakBefore w:val="0"/>
        <w:spacing w:line="460" w:lineRule="exact"/>
        <w:widowControl/>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八</w:t>
      </w:r>
      <w:r>
        <w:rPr>
          <w:rFonts w:hint="eastAsia" w:ascii="宋体" w:hAnsi="宋体"/>
          <w:b/>
          <w:sz w:val="24"/>
        </w:rPr>
        <w:t xml:space="preserve">条  知识产权归属</w:t>
      </w:r>
      <w:r/>
    </w:p>
    <w:p>
      <w:pPr>
        <w:ind w:firstLine="480"/>
        <w:pageBreakBefore w:val="0"/>
        <w:spacing w:line="460" w:lineRule="exact"/>
        <w:widowControl/>
        <w:rPr>
          <w:rFonts w:ascii="宋体" w:hAnsi="宋体"/>
          <w:sz w:val="24"/>
        </w:rPr>
      </w:pPr>
      <w:r>
        <w:rPr>
          <w:rFonts w:hint="eastAsia" w:ascii="宋体" w:hAnsi="宋体"/>
          <w:sz w:val="24"/>
        </w:rPr>
        <w:t xml:space="preserve">1、本项目的技术成果、知识产权归甲方所有。</w:t>
      </w:r>
      <w:r/>
    </w:p>
    <w:p>
      <w:pPr>
        <w:ind w:firstLine="480"/>
        <w:pageBreakBefore w:val="0"/>
        <w:spacing w:line="460" w:lineRule="exact"/>
        <w:widowControl/>
        <w:rPr>
          <w:rFonts w:ascii="宋体" w:hAnsi="宋体"/>
          <w:sz w:val="24"/>
        </w:rPr>
      </w:pPr>
      <w:r>
        <w:rPr>
          <w:rFonts w:hint="eastAsia" w:ascii="宋体" w:hAnsi="宋体"/>
          <w:sz w:val="24"/>
        </w:rPr>
        <w:t xml:space="preserve">2、本项目所形成数据成果归甲方所有，乙方在本项目完成时应全部向甲方移交，乙方不享有使用权、处置权。</w:t>
      </w:r>
      <w:r/>
    </w:p>
    <w:p>
      <w:pPr>
        <w:ind w:firstLine="480"/>
        <w:pageBreakBefore w:val="0"/>
        <w:spacing w:line="460" w:lineRule="exact"/>
        <w:widowControl/>
        <w:rPr>
          <w:rFonts w:ascii="宋体" w:hAnsi="宋体"/>
          <w:b/>
          <w:sz w:val="24"/>
        </w:rPr>
      </w:pPr>
      <w:r>
        <w:rPr>
          <w:rFonts w:hint="eastAsia" w:ascii="宋体" w:hAnsi="宋体"/>
          <w:sz w:val="24"/>
        </w:rPr>
        <w:t xml:space="preserve">3、乙方应保证提供服务过程中不会侵犯任何第三方的知识产权。</w:t>
      </w:r>
      <w:r/>
    </w:p>
    <w:p>
      <w:pPr>
        <w:ind w:firstLine="482"/>
        <w:pageBreakBefore w:val="0"/>
        <w:spacing w:line="460" w:lineRule="exact"/>
        <w:widowControl/>
        <w:tabs>
          <w:tab w:val="left" w:pos="900" w:leader="none"/>
        </w:tabs>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九</w:t>
      </w:r>
      <w:r>
        <w:rPr>
          <w:rFonts w:hint="eastAsia" w:ascii="宋体" w:hAnsi="宋体"/>
          <w:b/>
          <w:sz w:val="24"/>
        </w:rPr>
        <w:t xml:space="preserve">条  保密条款</w:t>
      </w:r>
      <w:r/>
    </w:p>
    <w:p>
      <w:pPr>
        <w:ind w:firstLine="480"/>
        <w:pageBreakBefore w:val="0"/>
        <w:spacing w:line="460" w:lineRule="exact"/>
        <w:widowControl/>
        <w:rPr>
          <w:rFonts w:ascii="宋体" w:hAnsi="宋体"/>
          <w:sz w:val="24"/>
        </w:rPr>
      </w:pPr>
      <w:r>
        <w:rPr>
          <w:rFonts w:hint="eastAsia" w:ascii="宋体" w:hAnsi="宋体"/>
          <w:sz w:val="24"/>
        </w:rPr>
        <w:t xml:space="preserve">乙方对甲方提供的资料负有保密义务，未经甲方同意，不得向项目无关单位和个人提供有关资料及信息。如发生以上情况，甲方有权索赔。</w:t>
      </w:r>
      <w:r/>
    </w:p>
    <w:p>
      <w:pPr>
        <w:ind w:firstLine="472"/>
        <w:pageBreakBefore w:val="0"/>
        <w:spacing w:line="460" w:lineRule="exact"/>
        <w:widowControl/>
        <w:rPr>
          <w:rFonts w:ascii="宋体" w:hAnsi="宋体"/>
          <w:b/>
          <w:sz w:val="24"/>
        </w:rPr>
      </w:pPr>
      <w:r>
        <w:rPr>
          <w:rFonts w:hint="eastAsia" w:ascii="宋体" w:hAnsi="宋体"/>
          <w:b/>
          <w:sz w:val="24"/>
        </w:rPr>
        <w:t xml:space="preserve">第十条  争议的解决</w:t>
      </w:r>
      <w:r/>
    </w:p>
    <w:p>
      <w:pPr>
        <w:ind w:firstLine="480"/>
        <w:pageBreakBefore w:val="0"/>
        <w:spacing w:line="460" w:lineRule="exact"/>
        <w:widowControl/>
        <w:rPr>
          <w:rFonts w:ascii="宋体" w:hAnsi="宋体"/>
          <w:sz w:val="24"/>
        </w:rPr>
      </w:pPr>
      <w:r>
        <w:rPr>
          <w:rFonts w:hint="eastAsia" w:ascii="宋体" w:hAnsi="宋体"/>
          <w:sz w:val="24"/>
        </w:rPr>
        <w:t xml:space="preserve">1、本合同执行过程中发生的任何争议，如双方不能通过友好协商解决，由合同签订地法院处理。</w:t>
      </w:r>
      <w:r/>
    </w:p>
    <w:p>
      <w:pPr>
        <w:ind w:firstLine="560"/>
        <w:jc w:val="both"/>
        <w:pageBreakBefore w:val="0"/>
        <w:spacing w:line="46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p>
    <w:p>
      <w:pPr>
        <w:ind w:firstLine="472"/>
        <w:pageBreakBefore w:val="0"/>
        <w:spacing w:line="460" w:lineRule="exact"/>
        <w:widowControl/>
        <w:tabs>
          <w:tab w:val="left" w:pos="630" w:leader="none"/>
        </w:tabs>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一</w:t>
      </w:r>
      <w:r>
        <w:rPr>
          <w:rFonts w:hint="eastAsia" w:ascii="宋体" w:hAnsi="宋体"/>
          <w:b/>
          <w:sz w:val="24"/>
        </w:rPr>
        <w:t xml:space="preserve">条  合同的终止</w:t>
      </w:r>
      <w:r/>
    </w:p>
    <w:p>
      <w:pPr>
        <w:ind w:firstLine="470"/>
        <w:pageBreakBefore w:val="0"/>
        <w:spacing w:line="460" w:lineRule="exact"/>
        <w:widowControl/>
        <w:tabs>
          <w:tab w:val="left" w:pos="630" w:leader="none"/>
        </w:tabs>
        <w:rPr>
          <w:rFonts w:ascii="宋体" w:hAnsi="宋体"/>
          <w:sz w:val="24"/>
        </w:rPr>
      </w:pPr>
      <w:r>
        <w:rPr>
          <w:rFonts w:hint="eastAsia" w:ascii="宋体" w:hAnsi="宋体"/>
          <w:sz w:val="24"/>
        </w:rPr>
        <w:t xml:space="preserve">1、合同期满，双方未续签的。</w:t>
      </w:r>
      <w:r/>
    </w:p>
    <w:p>
      <w:pPr>
        <w:ind w:firstLine="480"/>
        <w:pageBreakBefore w:val="0"/>
        <w:spacing w:line="460" w:lineRule="exact"/>
        <w:widowControl/>
        <w:tabs>
          <w:tab w:val="left" w:pos="630" w:leader="none"/>
        </w:tabs>
        <w:rPr>
          <w:rFonts w:ascii="宋体" w:hAnsi="宋体"/>
          <w:sz w:val="24"/>
        </w:rPr>
      </w:pPr>
      <w:r>
        <w:rPr>
          <w:rFonts w:hint="eastAsia" w:ascii="宋体" w:hAnsi="宋体"/>
          <w:sz w:val="24"/>
        </w:rPr>
        <w:t xml:space="preserve">2、乙方服务能力丧失，致使服务无法正常进行的，甲方有权解除合同，并追究乙方的违约责任。</w:t>
      </w:r>
      <w:r/>
    </w:p>
    <w:p>
      <w:pPr>
        <w:ind w:firstLine="480"/>
        <w:pageBreakBefore w:val="0"/>
        <w:spacing w:line="460" w:lineRule="exact"/>
        <w:widowControl/>
        <w:tabs>
          <w:tab w:val="left" w:pos="630" w:leader="none"/>
        </w:tabs>
        <w:rPr>
          <w:rFonts w:ascii="宋体" w:hAnsi="宋体"/>
          <w:sz w:val="24"/>
        </w:rPr>
      </w:pPr>
      <w:r>
        <w:rPr>
          <w:rFonts w:hint="eastAsia" w:ascii="宋体" w:hAnsi="宋体"/>
          <w:sz w:val="24"/>
        </w:rPr>
        <w:t xml:space="preserve">3、乙方服务成果经甲方考核不合格，经整改仍不合格，甲方有权解除合同，并追究乙方违约责任。</w:t>
      </w:r>
      <w:r/>
    </w:p>
    <w:p>
      <w:pPr>
        <w:ind w:firstLine="480"/>
        <w:pageBreakBefore w:val="0"/>
        <w:spacing w:line="460" w:lineRule="exact"/>
        <w:widowControl/>
        <w:tabs>
          <w:tab w:val="left" w:pos="630" w:leader="none"/>
        </w:tabs>
        <w:rPr>
          <w:rFonts w:ascii="宋体" w:hAnsi="宋体"/>
          <w:sz w:val="24"/>
        </w:rPr>
      </w:pPr>
      <w:r>
        <w:rPr>
          <w:rFonts w:hint="eastAsia" w:ascii="宋体" w:hAnsi="宋体"/>
          <w:sz w:val="24"/>
        </w:rPr>
        <w:t xml:space="preserve">4、因不可抗力导致合同无法继续履行的，双方可以解除本合同，互不承担责任。</w:t>
      </w:r>
      <w:r/>
    </w:p>
    <w:p>
      <w:pPr>
        <w:ind w:firstLine="472"/>
        <w:pageBreakBefore w:val="0"/>
        <w:spacing w:line="460" w:lineRule="exact"/>
        <w:widowControl/>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二</w:t>
      </w:r>
      <w:r>
        <w:rPr>
          <w:rFonts w:hint="eastAsia" w:ascii="宋体" w:hAnsi="宋体"/>
          <w:b/>
          <w:sz w:val="24"/>
        </w:rPr>
        <w:t xml:space="preserve">条  其它</w:t>
      </w:r>
      <w:r/>
    </w:p>
    <w:p>
      <w:pPr>
        <w:ind w:firstLine="480"/>
        <w:pageBreakBefore w:val="0"/>
        <w:spacing w:line="460" w:lineRule="exact"/>
        <w:widowControl/>
        <w:rPr>
          <w:rFonts w:ascii="宋体" w:hAnsi="宋体"/>
          <w:b/>
          <w:sz w:val="24"/>
        </w:rPr>
      </w:pPr>
      <w:r>
        <w:rPr>
          <w:rFonts w:hint="eastAsia" w:ascii="宋体" w:hAnsi="宋体"/>
          <w:sz w:val="24"/>
        </w:rPr>
        <w:t xml:space="preserve">1、本合同所有附件及磋商文件均为合同的有效组成部分，与本合同具有同等法律效力。</w:t>
      </w:r>
      <w:r/>
    </w:p>
    <w:p>
      <w:pPr>
        <w:ind w:firstLine="480"/>
        <w:pageBreakBefore w:val="0"/>
        <w:spacing w:line="460" w:lineRule="exact"/>
        <w:widowControl/>
        <w:rPr>
          <w:rFonts w:ascii="宋体" w:hAnsi="宋体"/>
          <w:sz w:val="24"/>
        </w:rPr>
      </w:pPr>
      <w:r>
        <w:rPr>
          <w:rFonts w:hint="eastAsia" w:ascii="宋体" w:hAnsi="宋体"/>
          <w:sz w:val="24"/>
        </w:rPr>
        <w:t xml:space="preserve">2、在执行本合同的过程中，所有经双方签署确认的文件（包括会议纪要、补充协议、往来信函）即成为本合同的有效组成部分。</w:t>
      </w:r>
      <w:r/>
    </w:p>
    <w:p>
      <w:pPr>
        <w:ind w:firstLine="480"/>
        <w:pageBreakBefore w:val="0"/>
        <w:spacing w:line="460" w:lineRule="exact"/>
        <w:widowControl/>
        <w:rPr>
          <w:rFonts w:ascii="宋体" w:hAnsi="宋体"/>
          <w:sz w:val="24"/>
        </w:rPr>
      </w:pPr>
      <w:r>
        <w:rPr>
          <w:rFonts w:hint="eastAsia" w:ascii="宋体" w:hAnsi="宋体"/>
          <w:sz w:val="24"/>
        </w:rPr>
        <w:t xml:space="preserve">3、如一方地址、电话、传真号码有变更，应在变更当日内书面通知对方，否则，应承担相应责任。 </w:t>
      </w:r>
      <w:r/>
    </w:p>
    <w:p>
      <w:pPr>
        <w:ind w:firstLine="482"/>
        <w:pageBreakBefore w:val="0"/>
        <w:spacing w:line="460" w:lineRule="exact"/>
        <w:widowControl/>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三</w:t>
      </w:r>
      <w:r>
        <w:rPr>
          <w:rFonts w:hint="eastAsia" w:ascii="宋体" w:hAnsi="宋体"/>
          <w:b/>
          <w:sz w:val="24"/>
        </w:rPr>
        <w:t xml:space="preserve">条  合同生效</w:t>
      </w:r>
      <w:r/>
    </w:p>
    <w:p>
      <w:pPr>
        <w:ind w:firstLine="480"/>
        <w:pageBreakBefore w:val="0"/>
        <w:spacing w:line="460" w:lineRule="exact"/>
        <w:widowControl/>
        <w:rPr>
          <w:rFonts w:ascii="宋体" w:hAnsi="宋体"/>
          <w:sz w:val="24"/>
        </w:rPr>
      </w:pPr>
      <w:r>
        <w:rPr>
          <w:rFonts w:hint="eastAsia" w:ascii="宋体" w:hAnsi="宋体"/>
          <w:sz w:val="24"/>
        </w:rPr>
        <w:t xml:space="preserve">1、合同经双方法定代表人或授权委托代理人签字并加盖单位公章后生效。</w:t>
      </w:r>
      <w:r/>
    </w:p>
    <w:p>
      <w:pPr>
        <w:ind w:firstLine="480"/>
        <w:pageBreakBefore w:val="0"/>
        <w:spacing w:line="460" w:lineRule="exact"/>
        <w:widowControl/>
        <w:rPr>
          <w:rFonts w:ascii="宋体" w:hAnsi="宋体"/>
          <w:sz w:val="24"/>
        </w:rPr>
      </w:pPr>
      <w:r>
        <w:rPr>
          <w:rFonts w:hint="eastAsia" w:ascii="宋体" w:hAnsi="宋体"/>
          <w:sz w:val="24"/>
        </w:rPr>
        <w:t xml:space="preserve">2、合同执行中涉及采购资金和采购内容修改或补充的，须经新沂市财政部门审批，并签书面补充协议报政府采购监督管理部门备案，方可作为主合同不可分割的一部分。</w:t>
      </w:r>
      <w:r/>
    </w:p>
    <w:p>
      <w:pPr>
        <w:ind w:firstLine="480"/>
        <w:pageBreakBefore w:val="0"/>
        <w:spacing w:line="460" w:lineRule="exact"/>
        <w:widowControl/>
        <w:rPr>
          <w:rFonts w:ascii="宋体" w:hAnsi="宋体"/>
          <w:sz w:val="24"/>
        </w:rPr>
      </w:pPr>
      <w:r>
        <w:rPr>
          <w:rFonts w:hint="eastAsia" w:ascii="宋体" w:hAnsi="宋体"/>
          <w:sz w:val="24"/>
        </w:rPr>
        <w:t xml:space="preserve">3、本合同未尽事宜，遵照《中华人民共和国民法典》有关条文执行。</w:t>
      </w:r>
      <w:r/>
    </w:p>
    <w:p>
      <w:pPr>
        <w:ind w:firstLine="480"/>
        <w:pageBreakBefore w:val="0"/>
        <w:spacing w:line="460" w:lineRule="exact"/>
        <w:widowControl/>
        <w:rPr>
          <w:rFonts w:ascii="宋体" w:hAnsi="宋体"/>
          <w:b/>
          <w:sz w:val="24"/>
        </w:rPr>
      </w:pPr>
      <w:r>
        <w:rPr>
          <w:rFonts w:hint="eastAsia" w:ascii="宋体" w:hAnsi="宋体"/>
          <w:sz w:val="24"/>
        </w:rPr>
        <w:t xml:space="preserve">4、本合同正本一式两份，具有同等法律效力，甲乙双方各执一份；副本两份，一份用于政府采购监管部门备案，一份留采购代理机构备查。</w:t>
      </w:r>
      <w:r/>
    </w:p>
    <w:p>
      <w:pPr>
        <w:pageBreakBefore w:val="0"/>
        <w:spacing w:line="460" w:lineRule="exact"/>
        <w:widowControl/>
        <w:rPr>
          <w:rFonts w:ascii="宋体" w:hAnsi="宋体"/>
          <w:b/>
          <w:sz w:val="24"/>
        </w:rPr>
      </w:pPr>
      <w:r>
        <w:rPr>
          <w:rFonts w:ascii="宋体" w:hAnsi="宋体"/>
          <w:b/>
          <w:sz w:val="24"/>
        </w:rPr>
      </w:r>
      <w:r/>
    </w:p>
    <w:p>
      <w:pPr>
        <w:pageBreakBefore w:val="0"/>
        <w:spacing w:line="460" w:lineRule="exact"/>
        <w:widowControl/>
        <w:rPr>
          <w:rFonts w:ascii="宋体" w:hAnsi="宋体"/>
          <w:sz w:val="24"/>
        </w:rPr>
      </w:pPr>
      <w:r>
        <w:rPr>
          <w:rFonts w:hint="eastAsia" w:ascii="宋体" w:hAnsi="宋体"/>
          <w:b/>
          <w:sz w:val="24"/>
        </w:rPr>
        <w:t xml:space="preserve">甲方（盖章）：                          乙方（盖章）：</w:t>
      </w:r>
      <w:r/>
    </w:p>
    <w:p>
      <w:pPr>
        <w:pageBreakBefore w:val="0"/>
        <w:spacing w:line="460" w:lineRule="exact"/>
        <w:widowControl/>
        <w:rPr>
          <w:rFonts w:ascii="宋体" w:hAnsi="宋体"/>
          <w:sz w:val="24"/>
        </w:rPr>
      </w:pPr>
      <w:r>
        <w:rPr>
          <w:rFonts w:hint="eastAsia" w:ascii="宋体" w:hAnsi="宋体"/>
          <w:sz w:val="24"/>
        </w:rPr>
        <w:t xml:space="preserve">法定代表人（盖章或签字）：              法定代表人（盖章或签字）：</w:t>
      </w:r>
      <w:r/>
    </w:p>
    <w:p>
      <w:pPr>
        <w:pageBreakBefore w:val="0"/>
        <w:spacing w:line="460" w:lineRule="exact"/>
        <w:widowControl/>
        <w:tabs>
          <w:tab w:val="left" w:pos="525" w:leader="none"/>
          <w:tab w:val="left" w:pos="1155" w:leader="none"/>
        </w:tabs>
        <w:rPr>
          <w:rFonts w:ascii="宋体" w:hAnsi="宋体"/>
          <w:sz w:val="24"/>
        </w:rPr>
      </w:pPr>
      <w:r>
        <w:rPr>
          <w:rFonts w:hint="eastAsia" w:ascii="宋体" w:hAnsi="宋体"/>
          <w:sz w:val="24"/>
        </w:rPr>
        <w:t xml:space="preserve">委托代理人（签字）：                    委托代理人（签字）：</w:t>
      </w:r>
      <w:r/>
    </w:p>
    <w:p>
      <w:pPr>
        <w:pageBreakBefore w:val="0"/>
        <w:spacing w:line="460" w:lineRule="exact"/>
        <w:widowControl/>
        <w:tabs>
          <w:tab w:val="left" w:pos="525" w:leader="none"/>
          <w:tab w:val="left" w:pos="1155" w:leader="none"/>
        </w:tabs>
        <w:rPr>
          <w:rFonts w:ascii="宋体" w:hAnsi="宋体"/>
          <w:sz w:val="24"/>
        </w:rPr>
      </w:pPr>
      <w:r>
        <w:rPr>
          <w:rFonts w:hint="eastAsia" w:ascii="宋体" w:hAnsi="宋体"/>
          <w:sz w:val="24"/>
        </w:rPr>
        <w:t xml:space="preserve">地  址：                                地  址：</w:t>
      </w:r>
      <w:r/>
    </w:p>
    <w:p>
      <w:pPr>
        <w:pageBreakBefore w:val="0"/>
        <w:spacing w:line="460" w:lineRule="exact"/>
        <w:widowControl/>
        <w:tabs>
          <w:tab w:val="left" w:pos="525" w:leader="none"/>
          <w:tab w:val="left" w:pos="1155" w:leader="none"/>
        </w:tabs>
        <w:rPr>
          <w:rFonts w:ascii="宋体" w:hAnsi="宋体"/>
          <w:sz w:val="24"/>
        </w:rPr>
      </w:pPr>
      <w:r>
        <w:rPr>
          <w:rFonts w:hint="eastAsia" w:ascii="宋体" w:hAnsi="宋体"/>
          <w:sz w:val="24"/>
        </w:rPr>
        <w:t xml:space="preserve">电  话：                                电  话：</w:t>
      </w:r>
      <w:r/>
    </w:p>
    <w:p>
      <w:pPr>
        <w:pageBreakBefore w:val="0"/>
        <w:spacing w:line="460" w:lineRule="exact"/>
        <w:widowControl/>
        <w:tabs>
          <w:tab w:val="left" w:pos="525" w:leader="none"/>
          <w:tab w:val="left" w:pos="1155" w:leader="none"/>
        </w:tabs>
        <w:rPr>
          <w:rFonts w:ascii="宋体" w:hAnsi="宋体"/>
          <w:sz w:val="24"/>
        </w:rPr>
      </w:pPr>
      <w:r>
        <w:rPr>
          <w:rFonts w:hint="eastAsia" w:ascii="宋体" w:hAnsi="宋体"/>
          <w:sz w:val="24"/>
        </w:rPr>
        <w:t xml:space="preserve">传  真：                                传  真：</w:t>
      </w:r>
      <w:r/>
    </w:p>
    <w:p>
      <w:pPr>
        <w:pStyle w:val="868"/>
        <w:pageBreakBefore w:val="0"/>
        <w:spacing w:line="460" w:lineRule="exact"/>
      </w:pPr>
      <w:r>
        <w:rPr>
          <w:rFonts w:hint="eastAsia" w:ascii="宋体" w:hAnsi="宋体"/>
          <w:sz w:val="24"/>
        </w:rPr>
        <w:t xml:space="preserve">日  期：   年 　月　 日              　 日    期：    年   月   日 </w:t>
      </w:r>
      <w:r>
        <w:rPr>
          <w:rFonts w:eastAsia="仿宋" w:cs="Calibri"/>
          <w:sz w:val="30"/>
          <w:szCs w:val="30"/>
        </w:rPr>
        <w:t xml:space="preserve">  </w:t>
      </w:r>
      <w:r/>
    </w:p>
    <w:p>
      <w:pPr>
        <w:jc w:val="left"/>
        <w:pageBreakBefore w:val="0"/>
        <w:spacing w:line="460" w:lineRule="exact"/>
        <w:widowControl/>
        <w:rPr>
          <w:sz w:val="22"/>
          <w:szCs w:val="22"/>
        </w:rPr>
        <w:sectPr>
          <w:headerReference w:type="default" r:id="rId12"/>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sz w:val="22"/>
          <w:szCs w:val="22"/>
        </w:rPr>
      </w:r>
      <w:r/>
    </w:p>
    <w:p>
      <w:pPr>
        <w:jc w:val="center"/>
        <w:pageBreakBefore w:val="0"/>
        <w:spacing w:line="460" w:lineRule="exact"/>
        <w:rPr>
          <w:rFonts w:hint="eastAsia" w:ascii="宋体" w:hAnsi="宋体" w:eastAsia="宋体" w:cs="宋体"/>
          <w:sz w:val="24"/>
        </w:rPr>
      </w:pPr>
      <w:r>
        <w:rPr>
          <w:rFonts w:hint="eastAsia" w:ascii="宋体" w:hAnsi="宋体" w:eastAsia="宋体" w:cs="宋体"/>
          <w:b/>
          <w:sz w:val="36"/>
        </w:rPr>
        <w:t xml:space="preserve">7、承诺书</w:t>
      </w:r>
      <w:r/>
    </w:p>
    <w:p>
      <w:pPr>
        <w:ind w:right="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致</w:t>
      </w:r>
      <w:r>
        <w:rPr>
          <w:rFonts w:hint="eastAsia" w:ascii="宋体" w:hAnsi="宋体" w:cs="宋体"/>
          <w:sz w:val="24"/>
          <w:lang w:eastAsia="zh-CN"/>
        </w:rPr>
        <w:t xml:space="preserve">江苏越驰工程项目管理有限公司</w:t>
      </w:r>
      <w:r>
        <w:rPr>
          <w:rFonts w:hint="eastAsia" w:ascii="宋体" w:hAnsi="宋体" w:eastAsia="宋体" w:cs="宋体"/>
          <w:sz w:val="24"/>
        </w:rPr>
        <w:t xml:space="preserve">：</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》（项目编号：</w:t>
      </w:r>
      <w:r>
        <w:rPr>
          <w:rFonts w:hint="eastAsia" w:ascii="宋体" w:hAnsi="宋体" w:cs="宋体"/>
          <w:color w:val="auto"/>
          <w:sz w:val="24"/>
          <w:szCs w:val="21"/>
          <w:highlight w:val="none"/>
          <w:lang w:eastAsia="zh-CN"/>
        </w:rPr>
        <w:t xml:space="preserve">JSZC-320381-YCGL-C2025-0005</w:t>
      </w:r>
      <w:r>
        <w:rPr>
          <w:rFonts w:hint="eastAsia" w:ascii="宋体" w:hAnsi="宋体" w:eastAsia="宋体" w:cs="宋体"/>
          <w:sz w:val="24"/>
        </w:rPr>
        <w:t xml:space="preserve">）要求，本供应商正式提交以下首次响应文件。</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5"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rPr>
        <w:t xml:space="preserve">（1）承诺书； </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（2）磋商报价表； </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（3）偏离表；</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我单位符合《中华人民共和国政府采购法》第二十二条的规定，符合本项目供应商资格要求。</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我单位按照磋商文件的要求编制响应文件，并对其提交的响应文件的真实性、合法性承担法律责任。</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供应商兹宣布同意如下: </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sz w:val="24"/>
        </w:rPr>
        <w:t xml:space="preserve">一、完全承担根据《磋商文件》规定完成合同的责任和义务（如有偏离，将全部填写在偏离表中）。</w:t>
      </w:r>
      <w:r/>
    </w:p>
    <w:p>
      <w:pPr>
        <w:pStyle w:val="840"/>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w:t xml:space="preserve">二、保证所提供的响应文件及所有材料的真实、合法、有效，并对其负责。</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三、已详细审核竞争性磋商文件（含竞争性磋商文件的澄清或者修改），本供应商完全理解并同意放弃对这方面不明及误解的权利。</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四、所供货物保证符合国家有关产品质量、性能和安全标准，无权利瑕疵。</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五、报价有效期为30个工作日。</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六、同意向贵方提供贵方可能要求的与本次磋商采购有关的任何证据或资料。</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七、完全理解贵方不一定要接受最低的报价或收到的任何报价。</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八、</w:t>
      </w:r>
      <w:r>
        <w:rPr>
          <w:rFonts w:hint="eastAsia" w:ascii="宋体" w:hAnsi="宋体" w:cs="宋体"/>
          <w:sz w:val="24"/>
          <w:lang w:eastAsia="zh-CN"/>
        </w:rPr>
        <w:t xml:space="preserve">江苏越驰工程项目管理有限公司</w:t>
      </w:r>
      <w:r>
        <w:rPr>
          <w:rFonts w:hint="eastAsia" w:ascii="宋体" w:hAnsi="宋体" w:eastAsia="宋体" w:cs="宋体"/>
          <w:sz w:val="24"/>
        </w:rPr>
        <w:t xml:space="preserve">有权将我单位本项目的《磋商报价表》和《分项价格表》予以公示，公示的方式由</w:t>
      </w:r>
      <w:r>
        <w:rPr>
          <w:rFonts w:hint="eastAsia" w:ascii="宋体" w:hAnsi="宋体" w:cs="宋体"/>
          <w:sz w:val="24"/>
          <w:lang w:eastAsia="zh-CN"/>
        </w:rPr>
        <w:t xml:space="preserve">江苏越驰工程项目管理有限公司</w:t>
      </w:r>
      <w:r>
        <w:rPr>
          <w:rFonts w:hint="eastAsia" w:ascii="宋体" w:hAnsi="宋体" w:eastAsia="宋体" w:cs="宋体"/>
          <w:sz w:val="24"/>
        </w:rPr>
        <w:t xml:space="preserve">确定。</w:t>
      </w:r>
      <w:r/>
    </w:p>
    <w:p>
      <w:pPr>
        <w:ind w:left="0" w:right="0" w:firstLine="480"/>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联系电话：</w:t>
      </w:r>
      <w:r/>
    </w:p>
    <w:p>
      <w:pPr>
        <w:ind w:left="0" w:right="0"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移动电话：</w:t>
      </w:r>
      <w:r/>
    </w:p>
    <w:p>
      <w:pPr>
        <w:ind w:left="0" w:right="0"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日期：</w:t>
      </w:r>
      <w:r/>
    </w:p>
    <w:p>
      <w:pPr>
        <w:ind w:left="0" w:right="0" w:firstLine="562"/>
        <w:jc w:val="center"/>
        <w:keepLines w:val="0"/>
        <w:keepNext w:val="0"/>
        <w:pageBreakBefore w:val="0"/>
        <w:spacing w:line="460" w:lineRule="exact"/>
        <w:widowControl w:val="off"/>
        <w:rPr>
          <w:rFonts w:hint="eastAsia" w:ascii="宋体" w:hAnsi="宋体" w:eastAsia="宋体" w:cs="宋体"/>
          <w:b/>
          <w:sz w:val="36"/>
        </w:rPr>
      </w:pPr>
      <w:r>
        <w:rPr>
          <w:rFonts w:hint="eastAsia" w:ascii="宋体" w:hAnsi="宋体" w:eastAsia="宋体" w:cs="宋体"/>
          <w:b/>
          <w:bCs/>
          <w:sz w:val="28"/>
        </w:rPr>
        <w:br w:type="page" w:clear="all"/>
      </w:r>
      <w:r>
        <w:rPr>
          <w:rFonts w:hint="eastAsia" w:ascii="宋体" w:hAnsi="宋体" w:eastAsia="宋体" w:cs="宋体"/>
          <w:b/>
          <w:sz w:val="36"/>
        </w:rPr>
        <w:t xml:space="preserve">8、授权委托书及法定代表人身份证明书</w:t>
      </w:r>
      <w:r/>
    </w:p>
    <w:p>
      <w:pPr>
        <w:jc w:val="center"/>
        <w:keepLines w:val="0"/>
        <w:keepNext w:val="0"/>
        <w:pageBreakBefore w:val="0"/>
        <w:spacing w:line="460" w:lineRule="exact"/>
        <w:widowControl w:val="off"/>
        <w:rPr>
          <w:rFonts w:hint="eastAsia" w:ascii="宋体" w:hAnsi="宋体" w:eastAsia="宋体" w:cs="宋体"/>
          <w:sz w:val="32"/>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授权委托书</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委托人（全称）：</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地  址：</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法定代表人（负责人）：               </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统一社会信用代码：</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受托人：                  先生（女士）</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身份证号：</w:t>
      </w:r>
      <w:r/>
    </w:p>
    <w:p>
      <w:pPr>
        <w:jc w:val="cente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cs="宋体"/>
          <w:sz w:val="24"/>
          <w:u w:val="single"/>
          <w:lang w:eastAsia="zh-CN"/>
        </w:rPr>
        <w:t xml:space="preserve">2024年骆马湖省级重要湿地(徐州新沂骆马湖湿地市级自然保护区)生态保护补偿项目</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cs="宋体"/>
          <w:color w:val="auto"/>
          <w:sz w:val="24"/>
          <w:highlight w:val="none"/>
          <w:u w:val="single"/>
          <w:lang w:eastAsia="zh-CN"/>
        </w:rPr>
        <w:t xml:space="preserve">JSZC-320381-YCGL-C2025-0005</w:t>
      </w:r>
      <w:r>
        <w:rPr>
          <w:rFonts w:hint="eastAsia" w:ascii="宋体" w:hAnsi="宋体" w:eastAsia="宋体" w:cs="宋体"/>
          <w:sz w:val="24"/>
        </w:rPr>
        <w:t xml:space="preserve">]的磋商活动及签订合同。（</w:t>
      </w:r>
      <w:r>
        <w:rPr>
          <w:rFonts w:hint="eastAsia" w:ascii="宋体" w:hAnsi="宋体" w:eastAsia="宋体" w:cs="宋体"/>
          <w:b/>
          <w:sz w:val="24"/>
        </w:rPr>
        <w:t xml:space="preserve">      </w:t>
      </w:r>
      <w:r>
        <w:rPr>
          <w:rFonts w:hint="eastAsia" w:ascii="宋体" w:hAnsi="宋体" w:eastAsia="宋体" w:cs="宋体"/>
          <w:sz w:val="24"/>
        </w:rPr>
        <w:t xml:space="preserve">  ）以我企业（公司）名义所为的行为及签署的文件，我企业（公司）均予以认可。有关法律责任均由我企业（公司）承担。（         ）无转委托权。委托期限自    年  月   日起至    年   月    日止。</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法定代表人（签字或</w:t>
      </w:r>
      <w:r>
        <w:rPr>
          <w:rFonts w:hint="eastAsia" w:ascii="宋体" w:hAnsi="宋体" w:eastAsia="宋体" w:cs="宋体"/>
          <w:sz w:val="24"/>
          <w:lang w:eastAsia="zh-CN"/>
        </w:rPr>
        <w:t xml:space="preserve">签章</w:t>
      </w:r>
      <w:r>
        <w:rPr>
          <w:rFonts w:hint="eastAsia" w:ascii="宋体" w:hAnsi="宋体" w:eastAsia="宋体" w:cs="宋体"/>
          <w:sz w:val="24"/>
        </w:rPr>
        <w:t xml:space="preserve">）：</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 </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受托人（签字）：</w:t>
      </w:r>
      <w:r/>
    </w:p>
    <w:p>
      <w:pPr>
        <w:ind w:firstLine="6240"/>
        <w:pageBreakBefore w:val="0"/>
        <w:spacing w:line="460" w:lineRule="exact"/>
        <w:rPr>
          <w:rFonts w:hint="eastAsia" w:ascii="宋体" w:hAnsi="宋体" w:eastAsia="宋体" w:cs="宋体"/>
          <w:sz w:val="24"/>
        </w:rPr>
      </w:pPr>
      <w:r>
        <w:rPr>
          <w:rFonts w:hint="eastAsia" w:ascii="宋体" w:hAnsi="宋体" w:eastAsia="宋体" w:cs="宋体"/>
          <w:sz w:val="24"/>
        </w:rPr>
        <w:t xml:space="preserve">年   月   日</w:t>
      </w:r>
      <w:r/>
    </w:p>
    <w:p>
      <w:pPr>
        <w:pageBreakBefore w:val="0"/>
        <w:spacing w:line="460" w:lineRule="exact"/>
        <w:rPr>
          <w:rFonts w:hint="eastAsia" w:ascii="宋体" w:hAnsi="宋体" w:eastAsia="宋体" w:cs="宋体"/>
          <w:sz w:val="24"/>
        </w:rPr>
      </w:pPr>
      <w:r>
        <w:rPr>
          <w:rFonts w:hint="eastAsia" w:ascii="宋体" w:hAnsi="宋体" w:eastAsia="宋体" w:cs="宋体"/>
          <w:sz w:val="24"/>
        </w:rPr>
        <w:t xml:space="preserve">(受托人身份证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Style w:val="822"/>
        <w:pageBreakBefore w:val="0"/>
        <w:spacing w:line="460" w:lineRule="exact"/>
        <w:rPr>
          <w:rFonts w:hint="eastAsia" w:ascii="宋体" w:hAnsi="宋体" w:eastAsia="宋体" w:cs="宋体"/>
        </w:rPr>
      </w:pPr>
      <w:r>
        <w:rPr>
          <w:rFonts w:hint="eastAsia" w:ascii="宋体" w:hAnsi="宋体" w:eastAsia="宋体" w:cs="宋体"/>
        </w:rPr>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Style w:val="841"/>
        <w:ind w:left="0" w:firstLine="0"/>
        <w:pageBreakBefore w:val="0"/>
        <w:spacing w:line="460" w:lineRule="exact"/>
        <w:rPr>
          <w:rFonts w:hint="eastAsia" w:ascii="宋体" w:hAnsi="宋体" w:eastAsia="宋体" w:cs="宋体"/>
        </w:rPr>
      </w:pPr>
      <w:r>
        <w:rPr>
          <w:rFonts w:hint="eastAsia" w:ascii="宋体" w:hAnsi="宋体" w:eastAsia="宋体" w:cs="宋体"/>
        </w:rPr>
      </w:r>
      <w:r/>
    </w:p>
    <w:p>
      <w:pPr>
        <w:jc w:val="center"/>
        <w:pageBreakBefore w:val="0"/>
        <w:spacing w:line="460" w:lineRule="exact"/>
        <w:rPr>
          <w:rFonts w:hint="eastAsia" w:ascii="宋体" w:hAnsi="宋体" w:eastAsia="宋体" w:cs="宋体"/>
          <w:sz w:val="28"/>
          <w:szCs w:val="28"/>
        </w:rPr>
      </w:pPr>
      <w:r>
        <w:rPr>
          <w:rFonts w:hint="eastAsia" w:ascii="宋体" w:hAnsi="宋体" w:eastAsia="宋体" w:cs="宋体"/>
          <w:bCs/>
          <w:sz w:val="28"/>
          <w:szCs w:val="28"/>
        </w:rPr>
        <w:t xml:space="preserve">（2）</w:t>
      </w:r>
      <w:r>
        <w:rPr>
          <w:rFonts w:hint="eastAsia" w:ascii="宋体" w:hAnsi="宋体" w:eastAsia="宋体" w:cs="宋体"/>
          <w:sz w:val="28"/>
          <w:szCs w:val="28"/>
        </w:rPr>
        <w:t xml:space="preserve">法定代表人身份证明书</w:t>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单位名称：</w:t>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地址：</w:t>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性别：    </w:t>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身份证号：               职务：</w:t>
      </w:r>
      <w:r/>
    </w:p>
    <w:p>
      <w:pPr>
        <w:ind w:firstLine="480"/>
        <w:keepLines w:val="0"/>
        <w:keepNext w:val="0"/>
        <w:pageBreakBefore w:val="0"/>
        <w:spacing w:line="460" w:lineRule="exact"/>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系我司的法定代表人。为签署（项目编号</w:t>
      </w:r>
      <w:r>
        <w:rPr>
          <w:rFonts w:hint="eastAsia" w:ascii="宋体" w:hAnsi="宋体" w:eastAsia="宋体" w:cs="宋体"/>
          <w:color w:val="auto"/>
          <w:sz w:val="24"/>
        </w:rPr>
        <w:t xml:space="preserve">：</w:t>
      </w:r>
      <w:r>
        <w:rPr>
          <w:rFonts w:hint="eastAsia" w:ascii="宋体" w:hAnsi="宋体" w:cs="宋体"/>
          <w:color w:val="auto"/>
          <w:sz w:val="24"/>
          <w:highlight w:val="none"/>
          <w:u w:val="single"/>
          <w:lang w:eastAsia="zh-CN"/>
        </w:rPr>
        <w:t xml:space="preserve">JSZC-320381-YCGL-C2025-0005</w:t>
      </w:r>
      <w:r>
        <w:rPr>
          <w:rFonts w:hint="eastAsia" w:ascii="宋体" w:hAnsi="宋体" w:eastAsia="宋体" w:cs="宋体"/>
          <w:color w:val="auto"/>
          <w:sz w:val="24"/>
        </w:rPr>
        <w:t xml:space="preserve">，</w:t>
      </w:r>
      <w:r>
        <w:rPr>
          <w:rFonts w:hint="eastAsia" w:ascii="宋体" w:hAnsi="宋体" w:eastAsia="宋体" w:cs="宋体"/>
          <w:sz w:val="24"/>
        </w:rPr>
        <w:t xml:space="preserve">项目名称：</w:t>
      </w:r>
      <w:r>
        <w:rPr>
          <w:rFonts w:hint="eastAsia" w:ascii="宋体" w:hAnsi="宋体" w:cs="宋体"/>
          <w:sz w:val="24"/>
          <w:u w:val="single"/>
          <w:lang w:eastAsia="zh-CN"/>
        </w:rPr>
        <w:t xml:space="preserve">2024年骆马湖省级重要湿地(徐州新沂骆马湖湿地市级自然保护区)生态保护补偿项目</w:t>
      </w:r>
      <w:r>
        <w:rPr>
          <w:rFonts w:hint="eastAsia" w:ascii="宋体" w:hAnsi="宋体" w:eastAsia="宋体" w:cs="宋体"/>
          <w:sz w:val="24"/>
          <w:u w:val="single"/>
        </w:rPr>
        <w:t xml:space="preserve"> </w:t>
      </w:r>
      <w:r>
        <w:rPr>
          <w:rFonts w:hint="eastAsia" w:ascii="宋体" w:hAnsi="宋体" w:eastAsia="宋体" w:cs="宋体"/>
          <w:sz w:val="24"/>
        </w:rPr>
        <w:t xml:space="preserve">）项目响应文件、进行合同谈判、签署合同和处理与之有关的一切事务。</w:t>
      </w:r>
      <w:r/>
    </w:p>
    <w:p>
      <w:pPr>
        <w:pageBreakBefore w:val="0"/>
        <w:spacing w:line="46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特此证明。</w:t>
      </w:r>
      <w:r/>
    </w:p>
    <w:p>
      <w:pPr>
        <w:ind w:firstLine="480"/>
        <w:pageBreakBefore w:val="0"/>
        <w:spacing w:line="46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jc w:val="right"/>
        <w:pageBreakBefore w:val="0"/>
        <w:spacing w:line="46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pStyle w:val="822"/>
        <w:ind w:firstLine="210"/>
        <w:pageBreakBefore w:val="0"/>
        <w:spacing w:line="460" w:lineRule="exact"/>
        <w:rPr>
          <w:rFonts w:hint="eastAsia" w:ascii="宋体" w:hAnsi="宋体" w:eastAsia="宋体" w:cs="宋体"/>
        </w:rPr>
      </w:pPr>
      <w:r>
        <w:rPr>
          <w:rFonts w:hint="eastAsia" w:ascii="宋体" w:hAnsi="宋体" w:eastAsia="宋体" w:cs="宋体"/>
        </w:rPr>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日期：</w:t>
      </w:r>
      <w:r/>
    </w:p>
    <w:p>
      <w:pPr>
        <w:pageBreakBefore w:val="0"/>
        <w:spacing w:line="460" w:lineRule="exact"/>
        <w:rPr>
          <w:rFonts w:hint="eastAsia" w:ascii="宋体" w:hAnsi="宋体" w:eastAsia="宋体" w:cs="宋体"/>
        </w:rPr>
      </w:pPr>
      <w:r>
        <w:rPr>
          <w:rFonts w:hint="eastAsia" w:ascii="宋体" w:hAnsi="宋体" w:eastAsia="宋体" w:cs="宋体"/>
        </w:rPr>
      </w:r>
      <w:r/>
    </w:p>
    <w:p>
      <w:pPr>
        <w:ind w:firstLine="480"/>
        <w:pageBreakBefore w:val="0"/>
        <w:spacing w:line="46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(法定代表人身份证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pageBreakBefore w:val="0"/>
        <w:spacing w:line="460" w:lineRule="exact"/>
        <w:rPr>
          <w:rFonts w:hint="eastAsia" w:ascii="宋体" w:hAnsi="宋体" w:eastAsia="宋体" w:cs="宋体"/>
          <w:bCs/>
          <w:sz w:val="24"/>
        </w:rPr>
      </w:pPr>
      <w:r>
        <w:rPr>
          <w:rFonts w:hint="eastAsia" w:ascii="宋体" w:hAnsi="宋体" w:eastAsia="宋体" w:cs="宋体"/>
          <w:bCs/>
          <w:sz w:val="24"/>
        </w:rPr>
      </w:r>
      <w:r/>
    </w:p>
    <w:p>
      <w:pPr>
        <w:pStyle w:val="822"/>
        <w:ind w:firstLine="240"/>
        <w:pageBreakBefore w:val="0"/>
        <w:spacing w:line="460" w:lineRule="exact"/>
        <w:rPr>
          <w:rFonts w:hint="eastAsia" w:ascii="宋体" w:hAnsi="宋体" w:eastAsia="宋体" w:cs="宋体"/>
          <w:bCs/>
          <w:sz w:val="24"/>
        </w:rPr>
      </w:pPr>
      <w:r>
        <w:rPr>
          <w:rFonts w:hint="eastAsia" w:ascii="宋体" w:hAnsi="宋体" w:eastAsia="宋体" w:cs="宋体"/>
          <w:bCs/>
          <w:sz w:val="24"/>
        </w:rPr>
      </w:r>
      <w:r/>
    </w:p>
    <w:p>
      <w:pPr>
        <w:pStyle w:val="841"/>
        <w:ind w:firstLine="480"/>
        <w:pageBreakBefore w:val="0"/>
        <w:spacing w:line="460" w:lineRule="exact"/>
        <w:rPr>
          <w:rFonts w:hint="eastAsia" w:ascii="宋体" w:hAnsi="宋体" w:eastAsia="宋体" w:cs="宋体"/>
          <w:bCs/>
          <w:sz w:val="24"/>
        </w:rPr>
      </w:pPr>
      <w:r>
        <w:rPr>
          <w:rFonts w:hint="eastAsia" w:ascii="宋体" w:hAnsi="宋体" w:eastAsia="宋体" w:cs="宋体"/>
          <w:bCs/>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Style w:val="822"/>
        <w:pageBreakBefore w:val="0"/>
        <w:spacing w:line="460" w:lineRule="exact"/>
        <w:rPr>
          <w:rFonts w:hint="eastAsia" w:ascii="宋体" w:hAnsi="宋体" w:eastAsia="宋体" w:cs="宋体"/>
          <w:sz w:val="24"/>
        </w:rPr>
      </w:pPr>
      <w:r>
        <w:rPr>
          <w:rFonts w:hint="eastAsia" w:ascii="宋体" w:hAnsi="宋体" w:eastAsia="宋体" w:cs="宋体"/>
          <w:sz w:val="24"/>
        </w:rPr>
      </w:r>
      <w:r/>
    </w:p>
    <w:p>
      <w:pPr>
        <w:pStyle w:val="841"/>
        <w:pageBreakBefore w:val="0"/>
        <w:spacing w:line="460" w:lineRule="exact"/>
        <w:rPr>
          <w:rFonts w:hint="eastAsia" w:ascii="宋体" w:hAnsi="宋体" w:eastAsia="宋体" w:cs="宋体"/>
          <w:sz w:val="24"/>
        </w:rPr>
      </w:pPr>
      <w:r>
        <w:rPr>
          <w:rFonts w:hint="eastAsia" w:ascii="宋体" w:hAnsi="宋体" w:eastAsia="宋体" w:cs="宋体"/>
          <w:sz w:val="24"/>
        </w:rPr>
      </w:r>
      <w:r/>
    </w:p>
    <w:p>
      <w:pPr>
        <w:pStyle w:val="846"/>
        <w:pageBreakBefore w:val="0"/>
        <w:spacing w:line="460" w:lineRule="exact"/>
        <w:rPr>
          <w:rFonts w:hint="eastAsia" w:ascii="宋体" w:hAnsi="宋体" w:eastAsia="宋体" w:cs="宋体"/>
        </w:rPr>
      </w:pPr>
      <w:r>
        <w:rPr>
          <w:rFonts w:hint="eastAsia" w:ascii="宋体" w:hAnsi="宋体" w:eastAsia="宋体" w:cs="宋体"/>
        </w:rPr>
      </w:r>
      <w:r/>
    </w:p>
    <w:p>
      <w:pPr>
        <w:jc w:val="center"/>
        <w:pageBreakBefore w:val="0"/>
        <w:spacing w:before="100" w:beforeAutospacing="1" w:after="100" w:afterAutospacing="1" w:line="460" w:lineRule="exact"/>
        <w:widowControl/>
        <w:rPr>
          <w:rFonts w:hint="eastAsia" w:ascii="宋体" w:hAnsi="宋体" w:eastAsia="宋体" w:cs="宋体"/>
          <w:b/>
          <w:sz w:val="36"/>
          <w:szCs w:val="36"/>
        </w:rPr>
      </w:pPr>
      <w:r>
        <w:rPr>
          <w:rFonts w:hint="eastAsia" w:ascii="宋体" w:hAnsi="宋体" w:eastAsia="宋体" w:cs="宋体"/>
          <w:b/>
          <w:sz w:val="36"/>
          <w:szCs w:val="36"/>
        </w:rPr>
        <w:t xml:space="preserve">9、中小企业声明函</w:t>
      </w:r>
      <w:r/>
    </w:p>
    <w:p>
      <w:pPr>
        <w:jc w:val="left"/>
        <w:pageBreakBefore w:val="0"/>
        <w:spacing w:line="460" w:lineRule="exact"/>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numPr>
          <w:ilvl w:val="0"/>
          <w:numId w:val="0"/>
        </w:numPr>
        <w:jc w:val="left"/>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highlight w:val="none"/>
          <w:lang w:eastAsia="zh-CN"/>
        </w:rPr>
        <w:t xml:space="preserve">JSZC-320381-YCGL-C2025-0005</w:t>
      </w:r>
      <w:r/>
    </w:p>
    <w:p>
      <w:pPr>
        <w:numPr>
          <w:ilvl w:val="0"/>
          <w:numId w:val="0"/>
        </w:numPr>
        <w:ind w:firstLine="480"/>
        <w:jc w:val="left"/>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560"/>
        <w:pageBreakBefore w:val="0"/>
        <w:spacing w:line="460" w:lineRule="exact"/>
        <w:widowControl/>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w:t>
      </w:r>
      <w:r>
        <w:rPr>
          <w:rFonts w:hint="eastAsia" w:ascii="宋体" w:hAnsi="宋体"/>
          <w:sz w:val="24"/>
          <w:u w:val="single"/>
          <w:lang w:val="en-US" w:eastAsia="zh-CN"/>
        </w:rPr>
        <w:t xml:space="preserve">新沂市自然资源和规划局</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cs="Times New Roman"/>
          <w:sz w:val="24"/>
          <w:u w:val="single"/>
          <w:lang w:eastAsia="zh-CN"/>
        </w:rPr>
        <w:t xml:space="preserve">2024年骆马湖省级重要湿地(徐州新沂骆马湖湿地市级自然保护区)生态保护补偿项目</w:t>
      </w:r>
      <w:r>
        <w:rPr>
          <w:rFonts w:hint="eastAsia" w:ascii="宋体" w:hAnsi="宋体" w:eastAsia="宋体" w:cs="Times New Roman"/>
          <w:sz w:val="24"/>
          <w:u w:val="single"/>
        </w:rPr>
        <w:t xml:space="preserve">）</w:t>
      </w:r>
      <w:r>
        <w:rPr>
          <w:rFonts w:ascii="宋体" w:hAnsi="宋体"/>
          <w:sz w:val="24"/>
        </w:rPr>
        <w:t xml:space="preserve">采购活动，服务全部由符合政策要求的中小企业承接。相关企业的具体情况如下：</w:t>
      </w:r>
      <w:r/>
    </w:p>
    <w:p>
      <w:pPr>
        <w:ind w:firstLine="560"/>
        <w:pageBreakBefore w:val="0"/>
        <w:spacing w:line="460" w:lineRule="exact"/>
        <w:widowControl/>
        <w:rPr>
          <w:rFonts w:ascii="宋体" w:hAnsi="宋体"/>
          <w:b/>
          <w:spacing w:val="6"/>
          <w:sz w:val="24"/>
        </w:rPr>
      </w:pPr>
      <w:r>
        <w:rPr>
          <w:rFonts w:ascii="宋体" w:hAnsi="宋体"/>
          <w:sz w:val="24"/>
          <w:u w:val="single"/>
        </w:rPr>
        <w:t xml:space="preserve">（</w:t>
      </w:r>
      <w:r>
        <w:rPr>
          <w:rFonts w:hint="eastAsia" w:ascii="宋体" w:hAnsi="宋体" w:cs="Times New Roman"/>
          <w:sz w:val="24"/>
          <w:u w:val="single"/>
          <w:lang w:eastAsia="zh-CN"/>
        </w:rPr>
        <w:t xml:space="preserve">2024年骆马湖省级重要湿地(徐州新沂骆马湖湿地市级自然保护区)生态保护补偿项目</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其他服务业</w:t>
      </w:r>
      <w:r>
        <w:rPr>
          <w:rFonts w:ascii="宋体" w:hAnsi="宋体"/>
          <w:sz w:val="24"/>
          <w:u w:val="single"/>
        </w:rPr>
        <w:t xml:space="preserve">）</w:t>
      </w:r>
      <w:r>
        <w:rPr>
          <w:rFonts w:ascii="宋体" w:hAnsi="宋体"/>
          <w:sz w:val="24"/>
        </w:rPr>
        <w:t xml:space="preserve">； 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ascii="宋体" w:hAnsi="宋体"/>
          <w:b/>
          <w:sz w:val="24"/>
        </w:rPr>
        <w:t xml:space="preserve">属于（□中型企业、□小型企业、□微型企业，请勾选！）；</w:t>
      </w:r>
      <w:r/>
    </w:p>
    <w:p>
      <w:pPr>
        <w:ind w:firstLine="560"/>
        <w:pageBreakBefore w:val="0"/>
        <w:spacing w:line="460" w:lineRule="exact"/>
        <w:widowControl/>
        <w:rPr>
          <w:rFonts w:ascii="宋体" w:hAnsi="宋体"/>
          <w:spacing w:val="6"/>
          <w:sz w:val="24"/>
        </w:rPr>
      </w:pPr>
      <w:r>
        <w:rPr>
          <w:rFonts w:ascii="宋体" w:hAnsi="宋体"/>
          <w:sz w:val="24"/>
        </w:rPr>
        <w:t xml:space="preserve">以上企业，不属于大企业的分支机构，不存在控股股东为大企业的情形，也不存在与大企业的负责人为同一人的情形。</w:t>
      </w:r>
      <w:r/>
    </w:p>
    <w:p>
      <w:pPr>
        <w:ind w:firstLine="560"/>
        <w:pageBreakBefore w:val="0"/>
        <w:spacing w:line="460" w:lineRule="exact"/>
        <w:widowControl/>
        <w:rPr>
          <w:rFonts w:ascii="宋体" w:hAnsi="宋体"/>
          <w:sz w:val="24"/>
        </w:rPr>
      </w:pPr>
      <w:r>
        <w:rPr>
          <w:rFonts w:ascii="宋体" w:hAnsi="宋体"/>
          <w:sz w:val="24"/>
        </w:rPr>
        <w:t xml:space="preserve">本企业对上述声明内容的真实性负责。如有虚假，将依法承担相应责任。</w:t>
      </w:r>
      <w:r/>
    </w:p>
    <w:p>
      <w:pPr>
        <w:pageBreakBefore w:val="0"/>
        <w:spacing w:line="460" w:lineRule="exact"/>
        <w:widowControl/>
        <w:rPr>
          <w:rFonts w:ascii="宋体" w:hAnsi="宋体" w:cs="宋体"/>
          <w:b/>
          <w:bCs/>
          <w:sz w:val="24"/>
        </w:rPr>
      </w:pPr>
      <w:r>
        <w:rPr>
          <w:rFonts w:ascii="宋体" w:hAnsi="宋体" w:cs="宋体"/>
          <w:b/>
          <w:bCs/>
          <w:sz w:val="24"/>
        </w:rPr>
        <w:t xml:space="preserve">注：本项目采购的服务属于</w:t>
      </w:r>
      <w:r>
        <w:rPr>
          <w:rFonts w:hint="eastAsia" w:ascii="宋体" w:hAnsi="宋体" w:cs="宋体"/>
          <w:b/>
          <w:bCs/>
          <w:sz w:val="24"/>
          <w:u w:val="single"/>
        </w:rPr>
        <w:t xml:space="preserve">其他服务业</w:t>
      </w:r>
      <w:r>
        <w:rPr>
          <w:rFonts w:ascii="宋体" w:hAnsi="宋体" w:cs="宋体"/>
          <w:b/>
          <w:bCs/>
          <w:sz w:val="24"/>
        </w:rPr>
        <w:t xml:space="preserve">。</w:t>
      </w:r>
      <w:r/>
    </w:p>
    <w:p>
      <w:pPr>
        <w:ind w:firstLine="600"/>
        <w:jc w:val="left"/>
        <w:pageBreakBefore w:val="0"/>
        <w:spacing w:line="460" w:lineRule="exact"/>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r/>
    </w:p>
    <w:p>
      <w:pPr>
        <w:ind w:firstLine="432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firstLine="480"/>
        <w:jc w:val="left"/>
        <w:pageBreakBefore w:val="0"/>
        <w:spacing w:line="460" w:lineRule="exact"/>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                                日期：</w:t>
      </w:r>
      <w:r/>
    </w:p>
    <w:p>
      <w:pPr>
        <w:pStyle w:val="822"/>
        <w:pageBreakBefore w:val="0"/>
        <w:spacing w:line="460" w:lineRule="exact"/>
        <w:rPr>
          <w:rFonts w:hint="eastAsia"/>
          <w:highlight w:val="none"/>
          <w:lang w:eastAsia="zh-CN"/>
        </w:rPr>
      </w:pPr>
      <w:r>
        <w:rPr>
          <w:rFonts w:hint="eastAsia"/>
          <w:highlight w:val="none"/>
          <w:lang w:eastAsia="zh-CN"/>
        </w:rPr>
      </w:r>
      <w:r/>
    </w:p>
    <w:p>
      <w:pPr>
        <w:pStyle w:val="841"/>
        <w:pageBreakBefore w:val="0"/>
        <w:spacing w:line="460" w:lineRule="exact"/>
        <w:rPr>
          <w:rFonts w:hint="eastAsia" w:ascii="宋体" w:hAnsi="宋体" w:eastAsia="宋体" w:cs="宋体"/>
          <w:highlight w:val="none"/>
        </w:rPr>
      </w:pPr>
      <w:r>
        <w:rPr>
          <w:rFonts w:hint="eastAsia" w:ascii="宋体" w:hAnsi="宋体" w:eastAsia="宋体" w:cs="宋体"/>
          <w:highlight w:val="none"/>
        </w:rPr>
      </w:r>
      <w:r/>
    </w:p>
    <w:p>
      <w:pPr>
        <w:pageBreakBefore w:val="0"/>
        <w:spacing w:line="460" w:lineRule="exact"/>
        <w:widowControl/>
        <w:rPr>
          <w:rFonts w:ascii="宋体" w:hAnsi="宋体"/>
          <w:b/>
          <w:color w:val="000000"/>
          <w:sz w:val="24"/>
        </w:rPr>
      </w:pPr>
      <w:r>
        <w:rPr>
          <w:rFonts w:ascii="宋体" w:hAnsi="宋体"/>
          <w:b/>
          <w:sz w:val="24"/>
        </w:rPr>
        <w:t xml:space="preserve">备注：从业人员、营业收入、资产总额填报上</w:t>
      </w:r>
      <w:r>
        <w:rPr>
          <w:rFonts w:ascii="宋体" w:hAnsi="宋体"/>
          <w:b/>
          <w:color w:val="000000"/>
          <w:sz w:val="24"/>
        </w:rPr>
        <w:t xml:space="preserve">一年度数据，无上一年度数据的新成立企业可不填报。</w:t>
      </w:r>
      <w:r/>
    </w:p>
    <w:p>
      <w:pPr>
        <w:jc w:val="both"/>
        <w:pageBreakBefore w:val="0"/>
        <w:spacing w:after="120" w:line="460" w:lineRule="exact"/>
        <w:widowControl w:val="off"/>
        <w:rPr>
          <w:rFonts w:hint="default"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说明：</w:t>
      </w:r>
      <w:r/>
    </w:p>
    <w:p>
      <w:pPr>
        <w:pageBreakBefore w:val="0"/>
        <w:spacing w:line="460" w:lineRule="exact"/>
        <w:widowControl/>
        <w:rPr>
          <w:rFonts w:ascii="宋体" w:hAnsi="宋体"/>
          <w:b/>
          <w:color w:val="000000"/>
          <w:sz w:val="24"/>
        </w:rPr>
      </w:pPr>
      <w:r>
        <w:rPr>
          <w:rFonts w:hint="eastAsia" w:ascii="宋体" w:hAnsi="宋体"/>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ageBreakBefore w:val="0"/>
        <w:spacing w:line="460" w:lineRule="exact"/>
        <w:widowControl/>
        <w:rPr>
          <w:rFonts w:ascii="宋体" w:hAnsi="宋体"/>
          <w:b/>
          <w:color w:val="000000"/>
          <w:sz w:val="24"/>
        </w:rPr>
      </w:pPr>
      <w:r>
        <w:rPr>
          <w:rFonts w:hint="eastAsia" w:ascii="宋体" w:hAnsi="宋体"/>
          <w:b/>
          <w:color w:val="000000"/>
          <w:sz w:val="24"/>
        </w:rPr>
        <w:t xml:space="preserve">2、从业人员、营业收入、资产总额填报供应商上一年度数据，无上一年度数据的新成立企业可不填报。</w:t>
      </w:r>
      <w:r/>
    </w:p>
    <w:p>
      <w:pPr>
        <w:pageBreakBefore w:val="0"/>
        <w:spacing w:line="460" w:lineRule="exact"/>
        <w:widowControl/>
        <w:rPr>
          <w:rFonts w:ascii="宋体" w:hAnsi="宋体"/>
          <w:b/>
          <w:color w:val="000000"/>
          <w:sz w:val="24"/>
        </w:rPr>
      </w:pPr>
      <w:r>
        <w:rPr>
          <w:rFonts w:hint="eastAsia" w:ascii="宋体" w:hAnsi="宋体"/>
          <w:b/>
          <w:color w:val="000000"/>
          <w:sz w:val="24"/>
        </w:rPr>
        <w:t xml:space="preserve">3、中标、成交供应商为小型、微型企业的，采购人或者其委托的采购代理机构有权随中标、成交结果同时公告其《中小企业声明函》，接受社会监督。</w:t>
      </w:r>
      <w:r/>
    </w:p>
    <w:p>
      <w:pPr>
        <w:pageBreakBefore w:val="0"/>
        <w:spacing w:line="460" w:lineRule="exact"/>
        <w:widowControl/>
        <w:rPr>
          <w:rFonts w:ascii="宋体" w:hAnsi="宋体"/>
          <w:b/>
          <w:color w:val="000000"/>
          <w:sz w:val="24"/>
        </w:rPr>
      </w:pPr>
      <w:r>
        <w:rPr>
          <w:rFonts w:hint="eastAsia" w:ascii="宋体" w:hAnsi="宋体"/>
          <w:b/>
          <w:color w:val="000000"/>
          <w:sz w:val="24"/>
        </w:rPr>
        <w:t xml:space="preserve">4、供应商提供的《中小企业声明函》与事实不符的，依照《政府采购法》第七十七条第一款的规定追究法律责任。</w:t>
      </w:r>
      <w:r/>
    </w:p>
    <w:p>
      <w:pPr>
        <w:ind w:firstLine="482"/>
        <w:jc w:val="left"/>
        <w:pageBreakBefore w:val="0"/>
        <w:spacing w:line="460" w:lineRule="exact"/>
        <w:rPr>
          <w:rFonts w:hint="eastAsia" w:ascii="宋体" w:hAnsi="宋体" w:eastAsia="宋体" w:cs="宋体"/>
          <w:b/>
          <w:color w:val="000000"/>
          <w:sz w:val="24"/>
          <w:highlight w:val="none"/>
          <w:lang w:val="en-US" w:eastAsia="zh-CN"/>
        </w:rPr>
      </w:pPr>
      <w:r>
        <w:rPr>
          <w:rFonts w:hint="eastAsia" w:ascii="宋体" w:hAnsi="宋体" w:cs="宋体"/>
          <w:sz w:val="24"/>
        </w:rPr>
        <w:t xml:space="preserve">“中小企业声明涵” 查询渠道用微信搜索“中小企业规模类型自测小程序”。看下列截图。</w:t>
      </w:r>
      <w:r/>
    </w:p>
    <w:p>
      <w:pPr>
        <w:pageBreakBefore w:val="0"/>
        <w:spacing w:line="46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clear="all"/>
      </w:r>
      <w:r/>
    </w:p>
    <w:p>
      <w:pPr>
        <w:jc w:val="center"/>
        <w:keepLines w:val="0"/>
        <w:keepNext w:val="0"/>
        <w:pageBreakBefore w:val="0"/>
        <w:spacing w:line="460" w:lineRule="exact"/>
        <w:widowControl w:val="off"/>
        <w:rPr>
          <w:rFonts w:hint="eastAsia" w:ascii="宋体" w:hAnsi="宋体" w:eastAsia="宋体" w:cs="宋体"/>
          <w:b/>
          <w:sz w:val="36"/>
          <w:szCs w:val="36"/>
        </w:rPr>
      </w:pPr>
      <w:r>
        <w:rPr>
          <w:rFonts w:hint="eastAsia" w:ascii="宋体" w:hAnsi="宋体" w:eastAsia="宋体" w:cs="宋体"/>
          <w:b/>
          <w:bCs/>
          <w:sz w:val="36"/>
          <w:szCs w:val="36"/>
        </w:rPr>
        <w:t xml:space="preserve">10</w:t>
      </w:r>
      <w:r>
        <w:rPr>
          <w:rFonts w:hint="eastAsia" w:ascii="宋体" w:hAnsi="宋体" w:eastAsia="宋体" w:cs="宋体"/>
          <w:sz w:val="36"/>
          <w:szCs w:val="36"/>
        </w:rPr>
        <w:t xml:space="preserve">、</w:t>
      </w:r>
      <w:r>
        <w:rPr>
          <w:rFonts w:hint="eastAsia" w:ascii="宋体" w:hAnsi="宋体" w:eastAsia="宋体" w:cs="宋体"/>
          <w:b/>
          <w:sz w:val="36"/>
          <w:szCs w:val="36"/>
        </w:rPr>
        <w:t xml:space="preserve">供应商参加政府采购活动前3年内在经营活动中没有重大违法记录的书面声明</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cs="宋体"/>
          <w:sz w:val="24"/>
          <w:u w:val="single"/>
          <w:lang w:eastAsia="zh-CN"/>
        </w:rPr>
        <w:t xml:space="preserve">2024年骆马湖省级重要湿地(徐州新沂骆马湖湿地市级自然保护区)生态保护补偿项目</w:t>
      </w:r>
      <w:r>
        <w:rPr>
          <w:rFonts w:hint="eastAsia" w:ascii="宋体" w:hAnsi="宋体" w:eastAsia="宋体" w:cs="宋体"/>
          <w:sz w:val="24"/>
        </w:rPr>
        <w:t xml:space="preserve">（项目编号：</w:t>
      </w:r>
      <w:r>
        <w:rPr>
          <w:rFonts w:hint="eastAsia" w:ascii="宋体" w:hAnsi="宋体" w:cs="宋体"/>
          <w:sz w:val="24"/>
          <w:szCs w:val="21"/>
          <w:highlight w:val="none"/>
          <w:u w:val="single"/>
          <w:lang w:eastAsia="zh-CN"/>
        </w:rPr>
        <w:t xml:space="preserve">JSZC-320381-YCGL-C2025-0005</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before="100" w:beforeAutospacing="1" w:after="100" w:afterAutospacing="1" w:line="460" w:lineRule="exact"/>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pageBreakBefore w:val="0"/>
        <w:spacing w:line="460" w:lineRule="exact"/>
        <w:rPr>
          <w:rFonts w:hint="eastAsia" w:ascii="宋体" w:hAnsi="宋体" w:eastAsia="宋体" w:cs="宋体"/>
          <w:sz w:val="24"/>
        </w:rPr>
      </w:pPr>
      <w:r>
        <w:rPr>
          <w:rFonts w:hint="eastAsia" w:ascii="宋体" w:hAnsi="宋体" w:eastAsia="宋体" w:cs="宋体"/>
          <w:sz w:val="24"/>
        </w:rPr>
        <w:t xml:space="preserve">                           日期：</w:t>
      </w:r>
      <w:r/>
    </w:p>
    <w:p>
      <w:pPr>
        <w:pStyle w:val="850"/>
        <w:ind w:left="239" w:firstLine="2640"/>
        <w:pageBreakBefore w:val="0"/>
        <w:spacing w:line="460" w:lineRule="exact"/>
        <w:rPr>
          <w:rFonts w:hint="eastAsia" w:ascii="宋体" w:hAnsi="宋体" w:eastAsia="宋体" w:cs="宋体"/>
        </w:rPr>
      </w:pPr>
      <w:r>
        <w:rPr>
          <w:rFonts w:hint="eastAsia" w:ascii="宋体" w:hAnsi="宋体" w:eastAsia="宋体" w:cs="宋体"/>
        </w:rPr>
      </w:r>
      <w:r/>
    </w:p>
    <w:p>
      <w:pPr>
        <w:pageBreakBefore w:val="0"/>
        <w:spacing w:line="460" w:lineRule="exact"/>
        <w:rPr>
          <w:rFonts w:hint="eastAsia" w:ascii="宋体" w:hAnsi="宋体" w:eastAsia="宋体" w:cs="宋体"/>
          <w:b/>
          <w:sz w:val="36"/>
          <w:szCs w:val="36"/>
        </w:rPr>
      </w:pPr>
      <w:r/>
      <w:bookmarkStart w:id="4" w:name="OLE_LINK14"/>
      <w:r/>
      <w:bookmarkStart w:id="5" w:name="OLE_LINK13"/>
      <w:r>
        <w:rPr>
          <w:rFonts w:hint="eastAsia" w:ascii="宋体" w:hAnsi="宋体" w:eastAsia="宋体" w:cs="宋体"/>
          <w:b/>
          <w:sz w:val="36"/>
          <w:szCs w:val="36"/>
        </w:rPr>
        <w:br w:type="page" w:clear="all"/>
      </w:r>
      <w:r/>
    </w:p>
    <w:p>
      <w:pPr>
        <w:jc w:val="center"/>
        <w:keepLines w:val="0"/>
        <w:keepNext w:val="0"/>
        <w:pageBreakBefore w:val="0"/>
        <w:spacing w:line="460" w:lineRule="exact"/>
        <w:widowControl w:val="off"/>
        <w:rPr>
          <w:rFonts w:hint="eastAsia" w:ascii="宋体" w:hAnsi="宋体" w:eastAsia="宋体" w:cs="宋体"/>
          <w:b/>
          <w:sz w:val="36"/>
          <w:szCs w:val="36"/>
        </w:rPr>
      </w:pPr>
      <w:r>
        <w:rPr>
          <w:rFonts w:hint="eastAsia" w:ascii="宋体" w:hAnsi="宋体" w:eastAsia="宋体" w:cs="宋体"/>
          <w:b/>
          <w:sz w:val="36"/>
          <w:szCs w:val="36"/>
        </w:rPr>
        <w:t xml:space="preserve">11、残疾人福利性单位声明函</w:t>
      </w:r>
      <w:bookmarkEnd w:id="4"/>
      <w:r/>
      <w:bookmarkEnd w:id="5"/>
      <w:r/>
      <w:r/>
    </w:p>
    <w:p>
      <w:pPr>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pageBreakBefore w:val="0"/>
        <w:spacing w:line="460" w:lineRule="exact"/>
        <w:rPr>
          <w:rFonts w:hint="eastAsia" w:ascii="宋体" w:hAnsi="宋体" w:eastAsia="宋体" w:cs="宋体"/>
          <w:spacing w:val="6"/>
          <w:sz w:val="24"/>
        </w:rPr>
      </w:pPr>
      <w:r>
        <w:rPr>
          <w:rFonts w:hint="eastAsia" w:ascii="宋体" w:hAnsi="宋体" w:eastAsia="宋体" w:cs="宋体"/>
          <w:sz w:val="24"/>
        </w:rPr>
        <w:t xml:space="preserve">项目编号：</w:t>
      </w:r>
      <w:r>
        <w:rPr>
          <w:rFonts w:hint="eastAsia" w:ascii="宋体" w:hAnsi="宋体" w:cs="宋体"/>
          <w:sz w:val="24"/>
          <w:szCs w:val="21"/>
          <w:highlight w:val="none"/>
          <w:lang w:eastAsia="zh-CN"/>
        </w:rPr>
        <w:t xml:space="preserve">JSZC-320381-YCGL-C2025-0005</w:t>
      </w:r>
      <w:r/>
    </w:p>
    <w:p>
      <w:pPr>
        <w:ind w:firstLine="504"/>
        <w:pageBreakBefore w:val="0"/>
        <w:spacing w:line="46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pageBreakBefore w:val="0"/>
        <w:spacing w:line="460"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460" w:lineRule="exact"/>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pageBreakBefore w:val="0"/>
        <w:spacing w:line="46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pageBreakBefore w:val="0"/>
        <w:spacing w:line="460" w:lineRule="exact"/>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pageBreakBefore w:val="0"/>
        <w:spacing w:line="460" w:lineRule="exact"/>
        <w:tabs>
          <w:tab w:val="left" w:pos="4860" w:leader="none"/>
        </w:tabs>
        <w:rPr>
          <w:rFonts w:hint="eastAsia" w:ascii="宋体" w:hAnsi="宋体" w:eastAsia="宋体" w:cs="宋体"/>
          <w:spacing w:val="6"/>
          <w:sz w:val="24"/>
        </w:rPr>
        <w:outlineLvl w:val="0"/>
      </w:pPr>
      <w:r>
        <w:rPr>
          <w:rFonts w:hint="eastAsia" w:ascii="宋体" w:hAnsi="宋体" w:eastAsia="宋体" w:cs="宋体"/>
          <w:spacing w:val="6"/>
          <w:sz w:val="24"/>
        </w:rPr>
        <w:t xml:space="preserve">               </w:t>
      </w:r>
      <w:r>
        <w:rPr>
          <w:rFonts w:hint="eastAsia" w:ascii="宋体" w:hAnsi="宋体" w:eastAsia="宋体" w:cs="宋体"/>
          <w:spacing w:val="6"/>
          <w:sz w:val="24"/>
          <w:lang w:val="en-US" w:eastAsia="zh-CN"/>
        </w:rPr>
        <w:t xml:space="preserve">     </w:t>
      </w:r>
      <w:r>
        <w:rPr>
          <w:rFonts w:hint="eastAsia" w:ascii="宋体" w:hAnsi="宋体" w:eastAsia="宋体" w:cs="宋体"/>
          <w:spacing w:val="6"/>
          <w:sz w:val="24"/>
        </w:rPr>
        <w:t xml:space="preserve">单位名称（</w:t>
      </w:r>
      <w:r>
        <w:rPr>
          <w:rFonts w:hint="eastAsia" w:ascii="宋体" w:hAnsi="宋体" w:eastAsia="宋体" w:cs="宋体"/>
          <w:spacing w:val="6"/>
          <w:sz w:val="24"/>
          <w:lang w:eastAsia="zh-CN"/>
        </w:rPr>
        <w:t xml:space="preserve">电子签章</w:t>
      </w:r>
      <w:r>
        <w:rPr>
          <w:rFonts w:hint="eastAsia" w:ascii="宋体" w:hAnsi="宋体" w:eastAsia="宋体" w:cs="宋体"/>
          <w:spacing w:val="6"/>
          <w:sz w:val="24"/>
        </w:rPr>
        <w:t xml:space="preserve">）：</w:t>
      </w:r>
      <w:r/>
    </w:p>
    <w:p>
      <w:pPr>
        <w:ind w:right="1560" w:firstLine="504"/>
        <w:jc w:val="center"/>
        <w:pageBreakBefore w:val="0"/>
        <w:spacing w:line="460" w:lineRule="exact"/>
        <w:tabs>
          <w:tab w:val="left" w:pos="4860" w:leader="none"/>
        </w:tabs>
        <w:rPr>
          <w:rFonts w:hint="eastAsia" w:ascii="宋体" w:hAnsi="宋体" w:eastAsia="宋体" w:cs="宋体"/>
          <w:spacing w:val="6"/>
          <w:sz w:val="24"/>
        </w:rPr>
        <w:outlineLvl w:val="0"/>
      </w:pPr>
      <w:r>
        <w:rPr>
          <w:rFonts w:hint="eastAsia" w:ascii="宋体" w:hAnsi="宋体" w:eastAsia="宋体" w:cs="宋体"/>
          <w:spacing w:val="6"/>
          <w:sz w:val="24"/>
        </w:rPr>
        <w:t xml:space="preserve">       日  期：</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说明：</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供应商提供的《残疾人福利性单位声明函》与事实不符的，依照《政府采购法》第七十七条第一款的规定追究法律责任。</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b/>
          <w:sz w:val="36"/>
        </w:rPr>
      </w:pPr>
      <w:r>
        <w:rPr>
          <w:rFonts w:hint="eastAsia" w:ascii="宋体" w:hAnsi="宋体" w:eastAsia="宋体" w:cs="宋体"/>
          <w:b/>
          <w:sz w:val="36"/>
        </w:rPr>
      </w:r>
      <w:r/>
    </w:p>
    <w:p>
      <w:pPr>
        <w:pStyle w:val="1064"/>
        <w:pageBreakBefore w:val="0"/>
        <w:spacing w:line="460" w:lineRule="exact"/>
        <w:rPr>
          <w:rFonts w:hint="eastAsia" w:ascii="宋体" w:hAnsi="宋体" w:eastAsia="宋体" w:cs="宋体"/>
        </w:rPr>
      </w:pPr>
      <w:r>
        <w:rPr>
          <w:rFonts w:hint="eastAsia" w:ascii="宋体" w:hAnsi="宋体" w:eastAsia="宋体" w:cs="宋体"/>
        </w:rPr>
      </w:r>
      <w:r/>
    </w:p>
    <w:p>
      <w:pPr>
        <w:pageBreakBefore w:val="0"/>
        <w:spacing w:line="460"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pageBreakBefore w:val="0"/>
        <w:spacing w:line="460"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t xml:space="preserve">12、具备履行合同所必需的设备和专业技术能力的书面声明</w:t>
      </w:r>
      <w:r/>
    </w:p>
    <w:p>
      <w:pPr>
        <w:pageBreakBefore w:val="0"/>
        <w:spacing w:line="460" w:lineRule="exact"/>
        <w:rPr>
          <w:rFonts w:hint="eastAsia" w:ascii="宋体" w:hAnsi="宋体" w:eastAsia="宋体" w:cs="宋体"/>
          <w:color w:val="ff9900"/>
          <w:sz w:val="24"/>
        </w:rPr>
      </w:pPr>
      <w:r>
        <w:rPr>
          <w:rFonts w:hint="eastAsia" w:ascii="宋体" w:hAnsi="宋体" w:eastAsia="宋体" w:cs="宋体"/>
          <w:color w:val="ff9900"/>
          <w:sz w:val="24"/>
        </w:rPr>
      </w:r>
      <w:r/>
    </w:p>
    <w:p>
      <w:pPr>
        <w:jc w:val="left"/>
        <w:keepLines w:val="0"/>
        <w:keepNext w:val="0"/>
        <w:pageBreakBefore w:val="0"/>
        <w:spacing w:line="460" w:lineRule="exact"/>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szCs w:val="21"/>
          <w:highlight w:val="none"/>
          <w:lang w:eastAsia="zh-CN"/>
        </w:rPr>
        <w:t xml:space="preserve">JSZC-320381-YCGL-C2025-0005</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我单位郑重声明：我单位具备履行合同（项目名称：</w:t>
      </w:r>
      <w:r>
        <w:rPr>
          <w:rFonts w:hint="eastAsia" w:ascii="宋体" w:hAnsi="宋体" w:cs="宋体"/>
          <w:sz w:val="24"/>
          <w:u w:val="single"/>
          <w:lang w:eastAsia="zh-CN"/>
        </w:rPr>
        <w:t xml:space="preserve">2024年骆马湖省级重要湿地(徐州新沂骆马湖湿地市级自然保护区)生态保护补偿项目</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cs="宋体"/>
          <w:sz w:val="24"/>
          <w:szCs w:val="21"/>
          <w:highlight w:val="none"/>
          <w:u w:val="single"/>
          <w:lang w:eastAsia="zh-CN"/>
        </w:rPr>
        <w:t xml:space="preserve">JSZC-320381-YCGL-C2025-0005</w:t>
      </w:r>
      <w:r>
        <w:rPr>
          <w:rFonts w:hint="eastAsia" w:ascii="宋体" w:hAnsi="宋体" w:eastAsia="宋体" w:cs="宋体"/>
          <w:sz w:val="24"/>
        </w:rPr>
        <w:t xml:space="preserve">）所必需的设备和专业技术能力。</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特此声明。</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pageBreakBefore w:val="0"/>
        <w:spacing w:line="460" w:lineRule="exact"/>
        <w:rPr>
          <w:rFonts w:hint="eastAsia" w:ascii="宋体" w:hAnsi="宋体" w:eastAsia="宋体" w:cs="宋体"/>
          <w:color w:val="ff9900"/>
          <w:sz w:val="24"/>
        </w:rPr>
      </w:pPr>
      <w:r>
        <w:rPr>
          <w:rFonts w:hint="eastAsia" w:ascii="宋体" w:hAnsi="宋体" w:eastAsia="宋体" w:cs="宋体"/>
          <w:color w:val="ff9900"/>
          <w:sz w:val="24"/>
        </w:rPr>
      </w:r>
      <w:r/>
    </w:p>
    <w:p>
      <w:pPr>
        <w:ind w:firstLine="480"/>
        <w:jc w:val="left"/>
        <w:pageBreakBefore w:val="0"/>
        <w:spacing w:line="460" w:lineRule="exact"/>
        <w:widowControl/>
        <w:rPr>
          <w:rFonts w:hint="eastAsia" w:ascii="宋体" w:hAnsi="宋体" w:eastAsia="宋体" w:cs="宋体"/>
          <w:color w:val="ff9900"/>
          <w:sz w:val="24"/>
        </w:rPr>
      </w:pPr>
      <w:r>
        <w:rPr>
          <w:rFonts w:hint="eastAsia" w:ascii="宋体" w:hAnsi="宋体" w:eastAsia="宋体" w:cs="宋体"/>
          <w:color w:val="ff9900"/>
          <w:sz w:val="24"/>
        </w:rPr>
      </w:r>
      <w:r/>
    </w:p>
    <w:p>
      <w:pPr>
        <w:ind w:firstLine="675"/>
        <w:jc w:val="center"/>
        <w:pageBreakBefore w:val="0"/>
        <w:spacing w:line="460" w:lineRule="exact"/>
        <w:rPr>
          <w:rFonts w:hint="eastAsia" w:ascii="宋体" w:hAnsi="宋体" w:eastAsia="宋体" w:cs="宋体"/>
          <w:bCs/>
          <w:color w:val="ff9900"/>
          <w:sz w:val="30"/>
          <w:szCs w:val="30"/>
        </w:rPr>
      </w:pPr>
      <w:r>
        <w:rPr>
          <w:rFonts w:hint="eastAsia" w:ascii="宋体" w:hAnsi="宋体" w:eastAsia="宋体" w:cs="宋体"/>
          <w:bCs/>
          <w:color w:val="ff9900"/>
          <w:sz w:val="30"/>
          <w:szCs w:val="30"/>
        </w:rPr>
      </w:r>
      <w:r/>
    </w:p>
    <w:p>
      <w:pPr>
        <w:ind w:right="29" w:firstLine="3960"/>
        <w:pageBreakBefore w:val="0"/>
        <w:spacing w:line="46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right="29" w:firstLine="3960"/>
        <w:pageBreakBefore w:val="0"/>
        <w:spacing w:line="460" w:lineRule="exact"/>
        <w:rPr>
          <w:rFonts w:hint="eastAsia" w:ascii="宋体" w:hAnsi="宋体" w:eastAsia="宋体" w:cs="宋体"/>
          <w:b/>
          <w:sz w:val="36"/>
          <w:szCs w:val="36"/>
        </w:rPr>
      </w:pPr>
      <w:r>
        <w:rPr>
          <w:rFonts w:hint="eastAsia" w:ascii="宋体" w:hAnsi="宋体" w:eastAsia="宋体" w:cs="宋体"/>
          <w:sz w:val="24"/>
        </w:rPr>
        <w:t xml:space="preserve">日期：</w:t>
      </w:r>
      <w:r/>
    </w:p>
    <w:p>
      <w:pPr>
        <w:pageBreakBefore w:val="0"/>
        <w:spacing w:line="460"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r>
      <w:r/>
    </w:p>
    <w:p>
      <w:pPr>
        <w:pageBreakBefore w:val="0"/>
        <w:spacing w:line="460"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keepLines w:val="0"/>
        <w:keepNext w:val="0"/>
        <w:pageBreakBefore w:val="0"/>
        <w:spacing w:line="460" w:lineRule="exact"/>
        <w:widowControl w:val="off"/>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t xml:space="preserve">13、供应商业绩一览表</w:t>
      </w:r>
      <w:r/>
    </w:p>
    <w:p>
      <w:pPr>
        <w:pStyle w:val="830"/>
        <w:ind w:left="0"/>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2024年骆马湖省级重要湿地(徐州新沂骆马湖湿地市级自然保护区)生态保护补偿项目</w:t>
      </w:r>
      <w:r/>
    </w:p>
    <w:p>
      <w:pPr>
        <w:pageBreakBefore w:val="0"/>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highlight w:val="none"/>
          <w:lang w:eastAsia="zh-CN"/>
        </w:rPr>
        <w:t xml:space="preserve">JSZC-320381-YCGL-C2025-0005</w:t>
      </w:r>
      <w:r/>
    </w:p>
    <w:tbl>
      <w:tblPr>
        <w:tblStyle w:val="821"/>
        <w:tblW w:w="10596"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1400"/>
        <w:gridCol w:w="2088"/>
        <w:gridCol w:w="1332"/>
        <w:gridCol w:w="2016"/>
        <w:gridCol w:w="1704"/>
        <w:gridCol w:w="1308"/>
      </w:tblGrid>
      <w:tr>
        <w:trPr>
          <w:jc w:val="center"/>
          <w:trHeight w:val="81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0"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合同签订</w:t>
            </w:r>
            <w:r>
              <w:rPr>
                <w:rFonts w:hint="eastAsia" w:ascii="宋体" w:hAnsi="宋体" w:eastAsia="宋体" w:cs="宋体"/>
                <w:caps/>
                <w:sz w:val="24"/>
                <w:lang w:eastAsia="zh-CN"/>
              </w:rPr>
              <w:t xml:space="preserve">日期</w:t>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jc w:val="center"/>
              <w:pageBreakBefore w:val="0"/>
              <w:spacing w:line="460" w:lineRule="exact"/>
              <w:rPr>
                <w:rFonts w:hint="eastAsia" w:ascii="宋体" w:hAnsi="宋体" w:eastAsia="宋体" w:cs="宋体"/>
                <w:caps/>
                <w:sz w:val="24"/>
                <w:lang w:eastAsia="zh-CN"/>
              </w:rPr>
            </w:pPr>
            <w:r>
              <w:rPr>
                <w:rFonts w:hint="eastAsia" w:ascii="宋体" w:hAnsi="宋体" w:eastAsia="宋体" w:cs="宋体"/>
                <w:caps/>
                <w:sz w:val="24"/>
              </w:rPr>
              <w:t xml:space="preserve">项目名称</w:t>
            </w:r>
            <w:r/>
          </w:p>
        </w:tc>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合同金额（元）</w:t>
            </w:r>
            <w:r/>
          </w:p>
        </w:tc>
        <w:tc>
          <w:tcPr>
            <w:tcBorders>
              <w:top w:val="single" w:color="000000" w:sz="6" w:space="0"/>
              <w:left w:val="single" w:color="000000" w:sz="6" w:space="0"/>
              <w:bottom w:val="single" w:color="000000" w:sz="6" w:space="0"/>
              <w:right w:val="single" w:color="000000" w:sz="6" w:space="0"/>
            </w:tcBorders>
            <w:tcW w:w="2016"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lang w:val="en-US" w:eastAsia="zh-CN"/>
              </w:rPr>
              <w:t xml:space="preserve">合同</w:t>
            </w:r>
            <w:r>
              <w:rPr>
                <w:rFonts w:hint="eastAsia" w:ascii="宋体" w:hAnsi="宋体" w:eastAsia="宋体" w:cs="宋体"/>
                <w:caps/>
                <w:sz w:val="24"/>
              </w:rPr>
              <w:t xml:space="preserve">甲方</w:t>
            </w:r>
            <w:r/>
          </w:p>
        </w:tc>
        <w:tc>
          <w:tcPr>
            <w:tcBorders>
              <w:top w:val="single" w:color="000000" w:sz="6" w:space="0"/>
              <w:left w:val="single" w:color="000000" w:sz="6" w:space="0"/>
              <w:bottom w:val="single" w:color="000000" w:sz="6" w:space="0"/>
              <w:right w:val="single" w:color="000000" w:sz="6" w:space="0"/>
            </w:tcBorders>
            <w:tcW w:w="1704"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lang w:eastAsia="zh-CN"/>
              </w:rPr>
              <w:t xml:space="preserve">甲方</w:t>
            </w:r>
            <w:r>
              <w:rPr>
                <w:rFonts w:hint="eastAsia" w:ascii="宋体" w:hAnsi="宋体" w:eastAsia="宋体" w:cs="宋体"/>
                <w:caps/>
                <w:sz w:val="24"/>
              </w:rPr>
              <w:t xml:space="preserve">联系人及电话</w:t>
            </w:r>
            <w:r/>
          </w:p>
        </w:tc>
        <w:tc>
          <w:tcPr>
            <w:tcBorders>
              <w:top w:val="single" w:color="000000" w:sz="6" w:space="0"/>
              <w:left w:val="single" w:color="000000" w:sz="6" w:space="0"/>
              <w:bottom w:val="single" w:color="000000" w:sz="6" w:space="0"/>
              <w:right w:val="single" w:color="000000" w:sz="6" w:space="0"/>
            </w:tcBorders>
            <w:tcW w:w="1308" w:type="dxa"/>
            <w:vAlign w:val="center"/>
            <w:textDirection w:val="lrTb"/>
            <w:noWrap w:val="false"/>
          </w:tcPr>
          <w:p>
            <w:pPr>
              <w:jc w:val="center"/>
              <w:pageBreakBefore w:val="0"/>
              <w:spacing w:line="460" w:lineRule="exact"/>
              <w:rPr>
                <w:rFonts w:hint="eastAsia" w:ascii="宋体" w:hAnsi="宋体" w:eastAsia="宋体" w:cs="宋体"/>
                <w:caps/>
                <w:sz w:val="24"/>
              </w:rPr>
            </w:pPr>
            <w:r>
              <w:rPr>
                <w:rFonts w:hint="eastAsia" w:ascii="宋体" w:hAnsi="宋体" w:eastAsia="宋体" w:cs="宋体"/>
                <w:caps/>
                <w:sz w:val="24"/>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pageBreakBefore w:val="0"/>
              <w:spacing w:line="460" w:lineRule="exact"/>
              <w:rPr>
                <w:rFonts w:hint="eastAsia" w:ascii="宋体" w:hAnsi="宋体" w:eastAsia="宋体" w:cs="宋体"/>
                <w:sz w:val="21"/>
                <w:szCs w:val="21"/>
              </w:rPr>
            </w:pPr>
            <w:r>
              <w:rPr>
                <w:rFonts w:hint="eastAsia" w:ascii="宋体" w:hAnsi="宋体" w:eastAsia="宋体" w:cs="宋体"/>
                <w:sz w:val="21"/>
                <w:szCs w:val="21"/>
              </w:rPr>
            </w:r>
            <w:r/>
          </w:p>
        </w:tc>
      </w:tr>
    </w:tbl>
    <w:p>
      <w:pPr>
        <w:pageBreakBefore w:val="0"/>
        <w:spacing w:line="460" w:lineRule="exact"/>
        <w:rPr>
          <w:rFonts w:hint="eastAsia" w:ascii="宋体" w:hAnsi="宋体" w:eastAsia="宋体" w:cs="宋体"/>
          <w:sz w:val="24"/>
        </w:rPr>
      </w:pPr>
      <w:r>
        <w:rPr>
          <w:rFonts w:hint="eastAsia" w:ascii="宋体" w:hAnsi="宋体" w:eastAsia="宋体" w:cs="宋体"/>
          <w:sz w:val="24"/>
        </w:rPr>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注：1.此表仅提供了表格样式，各供应商可参照上述格式自制表格，但应至少包含上述表格内条目。</w:t>
      </w:r>
      <w:r/>
    </w:p>
    <w:p>
      <w:pPr>
        <w:ind w:firstLine="480"/>
        <w:pageBreakBefore w:val="0"/>
        <w:spacing w:line="460" w:lineRule="exact"/>
        <w:rPr>
          <w:rFonts w:hint="eastAsia" w:ascii="宋体" w:hAnsi="宋体" w:eastAsia="宋体" w:cs="宋体"/>
          <w:sz w:val="24"/>
        </w:rPr>
      </w:pPr>
      <w:r>
        <w:rPr>
          <w:rFonts w:hint="eastAsia" w:ascii="宋体" w:hAnsi="宋体" w:eastAsia="宋体" w:cs="宋体"/>
          <w:sz w:val="24"/>
        </w:rPr>
        <w:t xml:space="preserve">2.供应商应如实填写业绩情况表，并</w:t>
      </w:r>
      <w:r>
        <w:rPr>
          <w:rFonts w:hint="eastAsia" w:ascii="宋体" w:hAnsi="宋体" w:eastAsia="宋体" w:cs="宋体"/>
          <w:sz w:val="24"/>
          <w:lang w:eastAsia="zh-CN"/>
        </w:rPr>
        <w:t xml:space="preserve">按《评分细则》中要求</w:t>
      </w:r>
      <w:r>
        <w:rPr>
          <w:rFonts w:hint="eastAsia" w:ascii="宋体" w:hAnsi="宋体" w:eastAsia="宋体" w:cs="宋体"/>
          <w:sz w:val="24"/>
        </w:rPr>
        <w:t xml:space="preserve">附相关证明材料。</w:t>
      </w:r>
      <w:r/>
    </w:p>
    <w:p>
      <w:pPr>
        <w:ind w:right="29" w:firstLine="3960"/>
        <w:pageBreakBefore w:val="0"/>
        <w:spacing w:line="460" w:lineRule="exact"/>
        <w:rPr>
          <w:rFonts w:hint="eastAsia" w:ascii="宋体" w:hAnsi="宋体" w:eastAsia="宋体" w:cs="宋体"/>
          <w:sz w:val="24"/>
        </w:rPr>
      </w:pPr>
      <w:r>
        <w:rPr>
          <w:rFonts w:hint="eastAsia" w:ascii="宋体" w:hAnsi="宋体" w:eastAsia="宋体" w:cs="宋体"/>
          <w:sz w:val="24"/>
        </w:rPr>
      </w:r>
      <w:r/>
    </w:p>
    <w:p>
      <w:pPr>
        <w:ind w:right="29" w:firstLine="3960"/>
        <w:pageBreakBefore w:val="0"/>
        <w:spacing w:line="46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firstLine="3960"/>
        <w:pageBreakBefore w:val="0"/>
        <w:spacing w:line="460" w:lineRule="exact"/>
        <w:rPr>
          <w:rFonts w:hint="eastAsia" w:ascii="宋体" w:hAnsi="宋体" w:eastAsia="宋体" w:cs="宋体"/>
          <w:sz w:val="24"/>
        </w:rPr>
      </w:pPr>
      <w:r>
        <w:rPr>
          <w:rFonts w:hint="eastAsia" w:ascii="宋体" w:hAnsi="宋体" w:eastAsia="宋体" w:cs="宋体"/>
          <w:sz w:val="24"/>
        </w:rPr>
        <w:t xml:space="preserve">日期：</w:t>
      </w:r>
      <w:r/>
    </w:p>
    <w:p>
      <w:pPr>
        <w:pStyle w:val="822"/>
        <w:pageBreakBefore w:val="0"/>
        <w:spacing w:line="460" w:lineRule="exact"/>
        <w:rPr>
          <w:rFonts w:hint="eastAsia" w:ascii="宋体" w:hAnsi="宋体" w:eastAsia="宋体" w:cs="宋体"/>
        </w:rPr>
      </w:pPr>
      <w:r>
        <w:rPr>
          <w:rFonts w:hint="eastAsia" w:ascii="宋体" w:hAnsi="宋体" w:eastAsia="宋体" w:cs="宋体"/>
        </w:rPr>
      </w:r>
      <w:r/>
    </w:p>
    <w:p>
      <w:pPr>
        <w:pStyle w:val="841"/>
        <w:pageBreakBefore w:val="0"/>
        <w:spacing w:line="460" w:lineRule="exact"/>
        <w:rPr>
          <w:rFonts w:hint="eastAsia" w:ascii="宋体" w:hAnsi="宋体" w:eastAsia="宋体" w:cs="宋体"/>
        </w:rPr>
      </w:pPr>
      <w:r>
        <w:rPr>
          <w:rFonts w:hint="eastAsia" w:ascii="宋体" w:hAnsi="宋体" w:eastAsia="宋体" w:cs="宋体"/>
        </w:rPr>
      </w:r>
      <w:r/>
    </w:p>
    <w:p>
      <w:pPr>
        <w:pageBreakBefore w:val="0"/>
        <w:spacing w:line="460"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pStyle w:val="850"/>
        <w:ind w:left="0" w:right="0"/>
        <w:jc w:val="center"/>
        <w:keepLines w:val="0"/>
        <w:keepNext w:val="0"/>
        <w:pageBreakBefore w:val="0"/>
        <w:spacing w:before="0" w:beforeAutospacing="0" w:after="0" w:afterAutospacing="0" w:line="460" w:lineRule="exact"/>
        <w:widowControl w:val="off"/>
        <w:rPr>
          <w:b/>
          <w:bCs/>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40"/>
          <w:szCs w:val="40"/>
        </w:rPr>
        <w:t xml:space="preserve">1</w:t>
      </w:r>
      <w:r>
        <w:rPr>
          <w:rFonts w:hint="eastAsia" w:ascii="仿宋" w:hAnsi="仿宋" w:eastAsia="仿宋" w:cs="仿宋"/>
          <w:b/>
          <w:bCs/>
          <w:color w:val="000000"/>
          <w:sz w:val="40"/>
          <w:szCs w:val="40"/>
          <w:lang w:val="en-US" w:eastAsia="zh-CN"/>
        </w:rPr>
        <w:t xml:space="preserve">4</w:t>
      </w:r>
      <w:r>
        <w:rPr>
          <w:rFonts w:hint="eastAsia" w:ascii="仿宋" w:hAnsi="仿宋" w:eastAsia="仿宋" w:cs="仿宋"/>
          <w:b/>
          <w:bCs/>
          <w:color w:val="000000"/>
          <w:sz w:val="40"/>
          <w:szCs w:val="40"/>
        </w:rPr>
        <w:t xml:space="preserve">、招标代理服务收费标准</w:t>
      </w:r>
      <w:r/>
    </w:p>
    <w:p>
      <w:pPr>
        <w:pStyle w:val="850"/>
        <w:ind w:left="0" w:right="0"/>
        <w:jc w:val="center"/>
        <w:keepLines w:val="0"/>
        <w:keepNext w:val="0"/>
        <w:pageBreakBefore w:val="0"/>
        <w:spacing w:before="0" w:beforeAutospacing="0" w:after="0" w:afterAutospacing="0" w:line="46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宋体" w:hAnsi="宋体" w:eastAsia="宋体" w:cs="宋体"/>
          <w:color w:val="000000"/>
          <w:sz w:val="28"/>
          <w:szCs w:val="28"/>
        </w:rPr>
        <w:t xml:space="preserve">江苏省政府采购代理常规服务收费指导价</w:t>
      </w:r>
      <w:r>
        <w:rPr>
          <w:rFonts w:hint="eastAsia" w:cs="宋体"/>
          <w:color w:val="000000"/>
          <w:sz w:val="28"/>
          <w:szCs w:val="28"/>
          <w:lang w:eastAsia="zh-CN"/>
        </w:rPr>
        <w:t xml:space="preserve">（苏政采协【2024】20号）</w:t>
      </w:r>
      <w:r/>
    </w:p>
    <w:p>
      <w:pPr>
        <w:pStyle w:val="850"/>
        <w:jc w:val="both"/>
        <w:keepLines w:val="0"/>
        <w:keepNext w:val="0"/>
        <w:pageBreakBefore w:val="0"/>
        <w:spacing w:before="0" w:beforeAutospacing="0" w:after="0" w:afterAutospacing="0" w:line="4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821"/>
        <w:tblW w:w="9090" w:type="dxa"/>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37"/>
        <w:gridCol w:w="2853"/>
      </w:tblGrid>
      <w:tr>
        <w:trP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中标或成交金额</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费率</w:t>
            </w:r>
            <w:r/>
          </w:p>
        </w:tc>
      </w:tr>
      <w:tr>
        <w:trPr>
          <w:tblCellSpacing w:w="0" w:type="dxa"/>
          <w:trHeight w:val="489"/>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5000元</w:t>
            </w:r>
            <w:r/>
          </w:p>
        </w:tc>
      </w:tr>
      <w:tr>
        <w:trPr>
          <w:tblCellSpacing w:w="0" w:type="dxa"/>
          <w:trHeight w:val="434"/>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50万元以</w:t>
            </w:r>
            <w:r>
              <w:rPr>
                <w:rFonts w:hint="eastAsia" w:ascii="仿宋" w:hAnsi="仿宋" w:eastAsia="仿宋" w:cs="仿宋"/>
                <w:color w:val="000000"/>
                <w:sz w:val="32"/>
                <w:szCs w:val="32"/>
                <w:lang w:val="en-US" w:eastAsia="zh-CN"/>
              </w:rPr>
              <w:t xml:space="preserve">下</w:t>
            </w:r>
            <w:r>
              <w:rPr>
                <w:rFonts w:hint="eastAsia" w:ascii="仿宋" w:hAnsi="仿宋" w:eastAsia="仿宋" w:cs="仿宋"/>
                <w:color w:val="000000"/>
                <w:sz w:val="32"/>
                <w:szCs w:val="32"/>
              </w:rPr>
              <w:t xml:space="preserve">（含50万元）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1.60%</w:t>
            </w:r>
            <w:r/>
          </w:p>
        </w:tc>
      </w:tr>
      <w:tr>
        <w:trPr>
          <w:tblCellSpacing w:w="0" w:type="dxa"/>
          <w:trHeight w:val="414"/>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50-400万元以上（含400万元）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1.50%</w:t>
            </w:r>
            <w:r/>
          </w:p>
        </w:tc>
      </w:tr>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400-1000万元以上（含1000万元）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1.10%</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1000-5000万元以上（含5000万元）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0.80%</w:t>
            </w:r>
            <w:r/>
          </w:p>
        </w:tc>
      </w:tr>
      <w:tr>
        <w:trPr>
          <w:tblCellSpacing w:w="0" w:type="dxa"/>
          <w:trHeight w:val="486"/>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5000-1亿元以上（含1亿元）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0.25%</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1-10亿以上（含10亿元）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0.05%</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10-50亿元以上（含50亿元）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0.01%</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0"/>
              <w:jc w:val="center"/>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2"/>
                <w:szCs w:val="32"/>
              </w:rPr>
              <w:t xml:space="preserve">0.01%</w:t>
            </w:r>
            <w:r/>
          </w:p>
        </w:tc>
      </w:tr>
    </w:tbl>
    <w:p>
      <w:pPr>
        <w:pStyle w:val="850"/>
        <w:ind w:left="0" w:firstLine="2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说明：</w:t>
      </w:r>
      <w:r/>
    </w:p>
    <w:p>
      <w:pPr>
        <w:pStyle w:val="850"/>
        <w:ind w:left="0" w:firstLine="56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1.按上表计算的收费为代理服务全过程的收费金额。各社会代理机构不另外收取采购文件制作售卖费用。</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2.代理服务费按差额定率累进法计算。</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3.代理服务费基准金额（按差额定率累进法计算的）=中标金额（按差额定率累进法计算的）* 费率（%）</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4.代理服务费应收取金额=代理服务费基准金额（按差额定率累进法计算的）的合计数。</w:t>
      </w:r>
      <w:r/>
    </w:p>
    <w:p>
      <w:pPr>
        <w:pStyle w:val="850"/>
        <w:ind w:left="0" w:firstLine="480"/>
        <w:keepLines w:val="0"/>
        <w:keepNext w:val="0"/>
        <w:pageBreakBefore w:val="0"/>
        <w:spacing w:before="0" w:beforeAutospacing="0" w:after="0" w:afterAutospacing="0" w:line="46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5.计算出的代理服务费应收取金额如低于5千元，按5千元收取；</w:t>
      </w:r>
      <w:r/>
    </w:p>
    <w:p>
      <w:pPr>
        <w:pStyle w:val="850"/>
        <w:ind w:left="0" w:firstLine="480"/>
        <w:keepLines w:val="0"/>
        <w:keepNext w:val="0"/>
        <w:pageBreakBefore w:val="0"/>
        <w:spacing w:before="0" w:beforeAutospacing="0" w:after="0" w:afterAutospacing="0" w:line="46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6.定点类等无金额或事先不能计算出价格总额的项目，按中标（成交）金额100万元计算服务费。</w:t>
      </w:r>
      <w:r/>
    </w:p>
    <w:p>
      <w:pPr>
        <w:pStyle w:val="850"/>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r/>
    </w:p>
    <w:p>
      <w:pPr>
        <w:pageBreakBefore w:val="0"/>
        <w:spacing w:line="460" w:lineRule="exact"/>
        <w:rPr>
          <w:rFonts w:hint="eastAsia"/>
          <w:highlight w:val="none"/>
        </w:rPr>
      </w:pPr>
      <w:r>
        <w:rPr>
          <w:rFonts w:hint="eastAsia"/>
          <w:highlight w:val="none"/>
        </w:rPr>
      </w:r>
      <w:r/>
    </w:p>
    <w:sectPr>
      <w:footerReference w:type="default"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仿宋">
    <w:panose1 w:val="02010609060101010101"/>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54"/>
      </w:rPr>
      <w:framePr w:wrap="around" w:vAnchor="text" w:hAnchor="margin" w:xAlign="center" w:y="1"/>
    </w:pPr>
    <w:r>
      <w:fldChar w:fldCharType="begin"/>
    </w:r>
    <w:r>
      <w:rPr>
        <w:rStyle w:val="854"/>
      </w:rPr>
      <w:instrText xml:space="preserve">PAGE  </w:instrText>
    </w:r>
    <w: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4912"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39</w:t>
                          </w:r>
                          <w:r>
                            <w:rPr>
                              <w:rFonts w:hint="default" w:ascii="Times New Roman" w:hAnsi="Times New Roman" w:eastAsia="宋体" w:cs="Times New Roman"/>
                              <w:sz w:val="21"/>
                              <w:szCs w:val="21"/>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39</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25"/>
    <w:next w:val="825"/>
    <w:uiPriority w:val="0"/>
    <w:qFormat/>
    <w:pPr>
      <w:ind w:firstLine="640"/>
      <w:spacing w:line="580" w:lineRule="exact"/>
      <w:outlineLvl w:val="0"/>
    </w:pPr>
    <w:rPr>
      <w:rFonts w:ascii="方正黑体_GBK" w:hAnsi="Times New Roman" w:eastAsia="方正黑体_GBK" w:cs="Times New Roman"/>
    </w:rPr>
  </w:style>
  <w:style w:type="paragraph" w:styleId="812">
    <w:name w:val="Heading 2"/>
    <w:basedOn w:val="810"/>
    <w:next w:val="810"/>
    <w:uiPriority w:val="0"/>
    <w:qFormat/>
    <w:pPr>
      <w:keepLines/>
      <w:keepNext/>
      <w:spacing w:before="260" w:after="260" w:line="412" w:lineRule="auto"/>
      <w:outlineLvl w:val="1"/>
    </w:pPr>
    <w:rPr>
      <w:rFonts w:ascii="Arial" w:hAnsi="Arial" w:eastAsia="黑体" w:cs="Times New Roman"/>
      <w:sz w:val="32"/>
      <w:szCs w:val="32"/>
    </w:rPr>
  </w:style>
  <w:style w:type="paragraph" w:styleId="813">
    <w:name w:val="Heading 3"/>
    <w:basedOn w:val="810"/>
    <w:next w:val="810"/>
    <w:uiPriority w:val="0"/>
    <w:qFormat/>
    <w:pPr>
      <w:keepLines/>
      <w:keepNext/>
      <w:spacing w:before="260" w:after="260" w:line="416" w:lineRule="auto"/>
      <w:outlineLvl w:val="2"/>
    </w:pPr>
    <w:rPr>
      <w:b/>
      <w:bCs/>
      <w:sz w:val="32"/>
      <w:szCs w:val="32"/>
    </w:rPr>
  </w:style>
  <w:style w:type="paragraph" w:styleId="814">
    <w:name w:val="Heading 4"/>
    <w:basedOn w:val="810"/>
    <w:next w:val="810"/>
    <w:link w:val="911"/>
    <w:uiPriority w:val="9"/>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912"/>
    <w:uiPriority w:val="9"/>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913"/>
    <w:uiPriority w:val="9"/>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914"/>
    <w:uiPriority w:val="9"/>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915"/>
    <w:uiPriority w:val="9"/>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916"/>
    <w:uiPriority w:val="9"/>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qFormat/>
    <w:rPr>
      <w:rFonts w:ascii="Times New Roman" w:hAnsi="Times New Roman" w:eastAsia="宋体" w:cs="Times New Roman"/>
    </w:rPr>
  </w:style>
  <w:style w:type="table" w:styleId="821" w:default="1">
    <w:name w:val="Normal Table"/>
    <w:uiPriority w:val="0"/>
    <w:qFormat/>
    <w:rPr>
      <w:rFonts w:ascii="Times New Roman" w:hAnsi="Times New Roman" w:eastAsia="宋体" w:cs="Times New Roman"/>
    </w:rPr>
    <w:tblPr>
      <w:tblLayout w:type="fixed"/>
      <w:tblCellMar>
        <w:left w:w="108" w:type="dxa"/>
        <w:top w:w="0" w:type="dxa"/>
        <w:right w:w="108" w:type="dxa"/>
        <w:bottom w:w="0" w:type="dxa"/>
      </w:tblCellMar>
    </w:tblPr>
  </w:style>
  <w:style w:type="paragraph" w:styleId="822">
    <w:name w:val="Body Text First Indent"/>
    <w:basedOn w:val="823"/>
    <w:next w:val="824"/>
    <w:uiPriority w:val="0"/>
    <w:qFormat/>
    <w:pPr>
      <w:ind w:firstLine="420"/>
    </w:pPr>
    <w:rPr>
      <w:rFonts w:ascii="Times New Roman" w:hAnsi="Times New Roman" w:eastAsia="宋体" w:cs="Times New Roman"/>
    </w:rPr>
  </w:style>
  <w:style w:type="paragraph" w:styleId="823">
    <w:name w:val="Body Text"/>
    <w:basedOn w:val="810"/>
    <w:next w:val="822"/>
    <w:uiPriority w:val="0"/>
    <w:qFormat/>
    <w:pPr>
      <w:spacing w:after="120"/>
    </w:pPr>
    <w:rPr>
      <w:rFonts w:ascii="Times New Roman" w:hAnsi="Times New Roman" w:eastAsia="宋体" w:cs="Times New Roman"/>
    </w:rPr>
  </w:style>
  <w:style w:type="paragraph" w:styleId="824">
    <w:name w:val="toc 6"/>
    <w:basedOn w:val="810"/>
    <w:next w:val="810"/>
    <w:uiPriority w:val="39"/>
    <w:qFormat/>
    <w:pPr>
      <w:ind w:left="1417" w:right="0" w:firstLine="0"/>
      <w:spacing w:after="57"/>
    </w:pPr>
  </w:style>
  <w:style w:type="paragraph" w:styleId="825">
    <w:name w:val="Block Text"/>
    <w:basedOn w:val="810"/>
    <w:next w:val="810"/>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26">
    <w:name w:val="annotation subject"/>
    <w:basedOn w:val="827"/>
    <w:next w:val="827"/>
    <w:link w:val="1059"/>
    <w:uiPriority w:val="0"/>
    <w:qFormat/>
    <w:rPr>
      <w:b/>
      <w:bCs/>
    </w:rPr>
  </w:style>
  <w:style w:type="paragraph" w:styleId="827">
    <w:name w:val="annotation text"/>
    <w:basedOn w:val="810"/>
    <w:link w:val="1056"/>
    <w:uiPriority w:val="0"/>
    <w:qFormat/>
    <w:pPr>
      <w:jc w:val="left"/>
    </w:pPr>
  </w:style>
  <w:style w:type="paragraph" w:styleId="828">
    <w:name w:val="toc 7"/>
    <w:basedOn w:val="810"/>
    <w:next w:val="810"/>
    <w:uiPriority w:val="39"/>
    <w:qFormat/>
    <w:pPr>
      <w:ind w:left="1701" w:right="0" w:firstLine="0"/>
      <w:spacing w:after="57"/>
    </w:pPr>
  </w:style>
  <w:style w:type="paragraph" w:styleId="829">
    <w:name w:val="Caption"/>
    <w:basedOn w:val="810"/>
    <w:next w:val="810"/>
    <w:uiPriority w:val="35"/>
    <w:qFormat/>
    <w:pPr>
      <w:spacing w:line="276" w:lineRule="auto"/>
    </w:pPr>
    <w:rPr>
      <w:b/>
      <w:bCs/>
      <w:color w:val="4f81bd"/>
      <w:sz w:val="18"/>
      <w:szCs w:val="18"/>
    </w:rPr>
  </w:style>
  <w:style w:type="paragraph" w:styleId="830">
    <w:name w:val="index 5"/>
    <w:basedOn w:val="810"/>
    <w:next w:val="810"/>
    <w:uiPriority w:val="0"/>
    <w:qFormat/>
    <w:pPr>
      <w:ind w:left="798"/>
      <w:jc w:val="left"/>
    </w:pPr>
    <w:rPr>
      <w:rFonts w:ascii="Calibri" w:hAnsi="Calibri"/>
    </w:rPr>
  </w:style>
  <w:style w:type="paragraph" w:styleId="831">
    <w:name w:val="Document Map"/>
    <w:basedOn w:val="810"/>
    <w:link w:val="1055"/>
    <w:uiPriority w:val="0"/>
    <w:qFormat/>
    <w:rPr>
      <w:rFonts w:ascii="宋体"/>
      <w:sz w:val="18"/>
      <w:szCs w:val="18"/>
    </w:rPr>
  </w:style>
  <w:style w:type="paragraph" w:styleId="832">
    <w:name w:val="Body Text Indent"/>
    <w:basedOn w:val="810"/>
    <w:next w:val="833"/>
    <w:uiPriority w:val="0"/>
    <w:qFormat/>
    <w:pPr>
      <w:ind w:left="420"/>
      <w:spacing w:after="120"/>
    </w:pPr>
    <w:rPr>
      <w:rFonts w:ascii="Times New Roman" w:hAnsi="Times New Roman" w:eastAsia="宋体" w:cs="Times New Roman"/>
    </w:rPr>
  </w:style>
  <w:style w:type="paragraph" w:styleId="833">
    <w:name w:val="envelope return"/>
    <w:basedOn w:val="810"/>
    <w:uiPriority w:val="99"/>
    <w:qFormat/>
    <w:rPr>
      <w:rFonts w:ascii="Arial" w:hAnsi="Arial"/>
    </w:rPr>
  </w:style>
  <w:style w:type="paragraph" w:styleId="834">
    <w:name w:val="toc 5"/>
    <w:basedOn w:val="810"/>
    <w:next w:val="810"/>
    <w:uiPriority w:val="39"/>
    <w:qFormat/>
    <w:pPr>
      <w:ind w:left="1134" w:right="0" w:firstLine="0"/>
      <w:spacing w:after="57"/>
    </w:pPr>
  </w:style>
  <w:style w:type="paragraph" w:styleId="835">
    <w:name w:val="toc 3"/>
    <w:basedOn w:val="810"/>
    <w:next w:val="810"/>
    <w:uiPriority w:val="39"/>
    <w:qFormat/>
    <w:pPr>
      <w:ind w:left="567" w:right="0" w:firstLine="0"/>
      <w:spacing w:after="57"/>
    </w:pPr>
  </w:style>
  <w:style w:type="paragraph" w:styleId="836">
    <w:name w:val="Plain Text"/>
    <w:basedOn w:val="810"/>
    <w:link w:val="1057"/>
    <w:uiPriority w:val="0"/>
    <w:qFormat/>
    <w:rPr>
      <w:rFonts w:ascii="宋体" w:hAnsi="Courier New"/>
      <w:sz w:val="21"/>
      <w:szCs w:val="21"/>
    </w:rPr>
  </w:style>
  <w:style w:type="paragraph" w:styleId="837">
    <w:name w:val="toc 8"/>
    <w:basedOn w:val="810"/>
    <w:next w:val="810"/>
    <w:uiPriority w:val="39"/>
    <w:qFormat/>
    <w:pPr>
      <w:ind w:left="1984" w:right="0" w:firstLine="0"/>
      <w:spacing w:after="57"/>
    </w:pPr>
  </w:style>
  <w:style w:type="paragraph" w:styleId="838">
    <w:name w:val="endnote text"/>
    <w:basedOn w:val="810"/>
    <w:link w:val="1053"/>
    <w:uiPriority w:val="99"/>
    <w:qFormat/>
    <w:pPr>
      <w:spacing w:after="0" w:line="240" w:lineRule="auto"/>
    </w:pPr>
    <w:rPr>
      <w:sz w:val="20"/>
    </w:rPr>
  </w:style>
  <w:style w:type="paragraph" w:styleId="839">
    <w:name w:val="Balloon Text"/>
    <w:basedOn w:val="810"/>
    <w:link w:val="1058"/>
    <w:uiPriority w:val="0"/>
    <w:qFormat/>
    <w:rPr>
      <w:sz w:val="18"/>
      <w:szCs w:val="18"/>
    </w:rPr>
  </w:style>
  <w:style w:type="paragraph" w:styleId="840">
    <w:name w:val="Footer"/>
    <w:basedOn w:val="81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41">
    <w:name w:val="Body Text First Indent 2"/>
    <w:basedOn w:val="832"/>
    <w:next w:val="810"/>
    <w:uiPriority w:val="0"/>
    <w:qFormat/>
    <w:pPr>
      <w:ind w:firstLine="420"/>
    </w:pPr>
    <w:rPr>
      <w:rFonts w:ascii="Times New Roman" w:hAnsi="Times New Roman" w:eastAsia="宋体" w:cs="Times New Roman"/>
    </w:rPr>
  </w:style>
  <w:style w:type="paragraph" w:styleId="842">
    <w:name w:val="Header"/>
    <w:basedOn w:val="81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43">
    <w:name w:val="toc 1"/>
    <w:basedOn w:val="810"/>
    <w:next w:val="810"/>
    <w:uiPriority w:val="39"/>
    <w:qFormat/>
    <w:pPr>
      <w:ind w:left="0" w:right="0" w:firstLine="0"/>
      <w:spacing w:after="57"/>
    </w:pPr>
  </w:style>
  <w:style w:type="paragraph" w:styleId="844">
    <w:name w:val="toc 4"/>
    <w:basedOn w:val="810"/>
    <w:next w:val="810"/>
    <w:uiPriority w:val="39"/>
    <w:qFormat/>
    <w:pPr>
      <w:ind w:left="850" w:right="0" w:firstLine="0"/>
      <w:spacing w:after="57"/>
    </w:pPr>
  </w:style>
  <w:style w:type="paragraph" w:styleId="845">
    <w:name w:val="Subtitle"/>
    <w:basedOn w:val="810"/>
    <w:next w:val="810"/>
    <w:link w:val="919"/>
    <w:uiPriority w:val="11"/>
    <w:qFormat/>
    <w:pPr>
      <w:spacing w:before="200" w:after="200"/>
    </w:pPr>
    <w:rPr>
      <w:sz w:val="24"/>
      <w:szCs w:val="24"/>
    </w:rPr>
  </w:style>
  <w:style w:type="paragraph" w:styleId="846">
    <w:name w:val="footnote text"/>
    <w:basedOn w:val="810"/>
    <w:next w:val="830"/>
    <w:link w:val="1052"/>
    <w:uiPriority w:val="99"/>
    <w:qFormat/>
    <w:pPr>
      <w:spacing w:after="40" w:line="240" w:lineRule="auto"/>
    </w:pPr>
    <w:rPr>
      <w:sz w:val="18"/>
    </w:rPr>
  </w:style>
  <w:style w:type="paragraph" w:styleId="847">
    <w:name w:val="table of figures"/>
    <w:basedOn w:val="810"/>
    <w:next w:val="810"/>
    <w:uiPriority w:val="99"/>
    <w:qFormat/>
    <w:pPr>
      <w:spacing w:after="0" w:afterAutospacing="0"/>
    </w:pPr>
  </w:style>
  <w:style w:type="paragraph" w:styleId="848">
    <w:name w:val="toc 2"/>
    <w:basedOn w:val="810"/>
    <w:next w:val="810"/>
    <w:uiPriority w:val="39"/>
    <w:qFormat/>
    <w:pPr>
      <w:ind w:left="283" w:right="0" w:firstLine="0"/>
      <w:spacing w:after="57"/>
    </w:pPr>
  </w:style>
  <w:style w:type="paragraph" w:styleId="849">
    <w:name w:val="toc 9"/>
    <w:basedOn w:val="810"/>
    <w:next w:val="810"/>
    <w:uiPriority w:val="39"/>
    <w:qFormat/>
    <w:pPr>
      <w:ind w:left="2268" w:right="0" w:firstLine="0"/>
      <w:spacing w:after="57"/>
    </w:pPr>
  </w:style>
  <w:style w:type="paragraph" w:styleId="850">
    <w:name w:val="Normal (Web)"/>
    <w:basedOn w:val="810"/>
    <w:uiPriority w:val="0"/>
    <w:qFormat/>
    <w:pPr>
      <w:jc w:val="left"/>
      <w:spacing w:before="100" w:beforeAutospacing="1" w:after="100" w:afterAutospacing="1"/>
      <w:widowControl/>
    </w:pPr>
    <w:rPr>
      <w:rFonts w:ascii="宋体" w:hAnsi="宋体" w:eastAsia="宋体" w:cs="宋体"/>
      <w:sz w:val="24"/>
    </w:rPr>
  </w:style>
  <w:style w:type="paragraph" w:styleId="851">
    <w:name w:val="Title"/>
    <w:basedOn w:val="810"/>
    <w:next w:val="810"/>
    <w:link w:val="918"/>
    <w:uiPriority w:val="10"/>
    <w:qFormat/>
    <w:pPr>
      <w:contextualSpacing/>
      <w:spacing w:before="300" w:after="200"/>
    </w:pPr>
    <w:rPr>
      <w:sz w:val="48"/>
      <w:szCs w:val="48"/>
    </w:rPr>
  </w:style>
  <w:style w:type="character" w:styleId="852">
    <w:name w:val="Strong"/>
    <w:basedOn w:val="820"/>
    <w:uiPriority w:val="0"/>
    <w:qFormat/>
    <w:rPr>
      <w:b/>
      <w:bCs/>
    </w:rPr>
  </w:style>
  <w:style w:type="character" w:styleId="853">
    <w:name w:val="endnote reference"/>
    <w:basedOn w:val="820"/>
    <w:uiPriority w:val="99"/>
    <w:qFormat/>
    <w:rPr>
      <w:vertAlign w:val="superscript"/>
    </w:rPr>
  </w:style>
  <w:style w:type="character" w:styleId="854">
    <w:name w:val="page number"/>
    <w:uiPriority w:val="0"/>
    <w:qFormat/>
    <w:rPr>
      <w:rFonts w:ascii="Times New Roman" w:hAnsi="Times New Roman" w:eastAsia="宋体" w:cs="Times New Roman"/>
    </w:rPr>
  </w:style>
  <w:style w:type="character" w:styleId="855">
    <w:name w:val="FollowedHyperlink"/>
    <w:basedOn w:val="820"/>
    <w:uiPriority w:val="0"/>
    <w:qFormat/>
    <w:rPr>
      <w:color w:val="333333"/>
      <w:u w:val="none"/>
    </w:rPr>
  </w:style>
  <w:style w:type="character" w:styleId="856">
    <w:name w:val="Hyperlink"/>
    <w:basedOn w:val="820"/>
    <w:uiPriority w:val="0"/>
    <w:qFormat/>
    <w:rPr>
      <w:color w:val="333333"/>
      <w:u w:val="none"/>
    </w:rPr>
  </w:style>
  <w:style w:type="character" w:styleId="857">
    <w:name w:val="annotation reference"/>
    <w:uiPriority w:val="0"/>
    <w:qFormat/>
    <w:rPr>
      <w:rFonts w:ascii="Times New Roman" w:hAnsi="Times New Roman" w:eastAsia="宋体" w:cs="Times New Roman"/>
      <w:sz w:val="21"/>
      <w:szCs w:val="21"/>
    </w:rPr>
  </w:style>
  <w:style w:type="character" w:styleId="858">
    <w:name w:val="footnote reference"/>
    <w:basedOn w:val="820"/>
    <w:uiPriority w:val="99"/>
    <w:qFormat/>
    <w:rPr>
      <w:vertAlign w:val="superscript"/>
    </w:rPr>
  </w:style>
  <w:style w:type="table" w:styleId="859">
    <w:name w:val="Table Grid"/>
    <w:basedOn w:val="82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60" w:customStyle="1">
    <w:name w:val="一级条标题"/>
    <w:basedOn w:val="861"/>
    <w:next w:val="87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61" w:customStyle="1">
    <w:name w:val="章标题"/>
    <w:basedOn w:val="862"/>
    <w:next w:val="8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2" w:customStyle="1">
    <w:name w:val="正文112"/>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标题 41"/>
    <w:basedOn w:val="864"/>
    <w:next w:val="869"/>
    <w:uiPriority w:val="0"/>
    <w:qFormat/>
    <w:pPr>
      <w:keepLines/>
      <w:keepNext/>
      <w:spacing w:before="280" w:after="290" w:line="376" w:lineRule="auto"/>
      <w:outlineLvl w:val="3"/>
    </w:pPr>
    <w:rPr>
      <w:rFonts w:ascii="Cambria" w:hAnsi="Cambria"/>
      <w:b/>
      <w:bCs/>
      <w:sz w:val="28"/>
      <w:szCs w:val="28"/>
    </w:rPr>
  </w:style>
  <w:style w:type="paragraph" w:styleId="864" w:customStyle="1">
    <w:name w:val="正文1"/>
    <w:basedOn w:val="865"/>
    <w:next w:val="8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5" w:customStyle="1">
    <w:name w:val="正文缩进11"/>
    <w:basedOn w:val="810"/>
    <w:uiPriority w:val="0"/>
    <w:qFormat/>
    <w:pPr>
      <w:ind w:firstLine="420"/>
    </w:pPr>
  </w:style>
  <w:style w:type="paragraph" w:styleId="866" w:customStyle="1">
    <w:name w:val="标题 21"/>
    <w:basedOn w:val="864"/>
    <w:next w:val="86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7" w:customStyle="1">
    <w:name w:val="正文11"/>
    <w:next w:val="868"/>
    <w:uiPriority w:val="0"/>
    <w:qFormat/>
    <w:pPr>
      <w:jc w:val="both"/>
    </w:pPr>
    <w:rPr>
      <w:rFonts w:hint="default" w:ascii="Times New Roman" w:hAnsi="Times New Roman" w:eastAsia="宋体" w:cs="Times New Roman"/>
      <w:lang w:val="en-US" w:eastAsia="zh-CN" w:bidi="ar-SA"/>
    </w:rPr>
  </w:style>
  <w:style w:type="paragraph" w:styleId="868" w:customStyle="1">
    <w:name w:val="目录 11"/>
    <w:basedOn w:val="867"/>
    <w:next w:val="867"/>
    <w:uiPriority w:val="0"/>
    <w:qFormat/>
  </w:style>
  <w:style w:type="paragraph" w:styleId="869" w:customStyle="1">
    <w:name w:val="正文111"/>
    <w:next w:val="863"/>
    <w:link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段"/>
    <w:basedOn w:val="864"/>
    <w:next w:val="810"/>
    <w:uiPriority w:val="0"/>
    <w:qFormat/>
    <w:pPr>
      <w:ind w:firstLine="200"/>
      <w:widowControl/>
    </w:pPr>
    <w:rPr>
      <w:rFonts w:hint="eastAsia" w:ascii="宋体" w:hAnsi="Times New Roman" w:eastAsia="宋体" w:cs="Times New Roman"/>
      <w:sz w:val="20"/>
      <w:szCs w:val="20"/>
    </w:rPr>
  </w:style>
  <w:style w:type="paragraph" w:styleId="871" w:customStyle="1">
    <w:name w:val="文本块1"/>
    <w:basedOn w:val="869"/>
    <w:next w:val="863"/>
    <w:uiPriority w:val="0"/>
    <w:qFormat/>
    <w:pPr>
      <w:ind w:left="256" w:right="6" w:firstLine="624"/>
    </w:pPr>
    <w:rPr>
      <w:rFonts w:eastAsia="仿宋_GB2312"/>
      <w:sz w:val="28"/>
      <w:szCs w:val="20"/>
    </w:rPr>
  </w:style>
  <w:style w:type="paragraph" w:styleId="872" w:customStyle="1">
    <w:name w:val="脚注文本1"/>
    <w:basedOn w:val="864"/>
    <w:next w:val="873"/>
    <w:uiPriority w:val="0"/>
    <w:qFormat/>
    <w:rPr>
      <w:sz w:val="18"/>
      <w:szCs w:val="18"/>
    </w:rPr>
  </w:style>
  <w:style w:type="paragraph" w:styleId="873" w:customStyle="1">
    <w:name w:val="索引 51"/>
    <w:basedOn w:val="874"/>
    <w:next w:val="864"/>
    <w:uiPriority w:val="0"/>
    <w:qFormat/>
    <w:pPr>
      <w:ind w:left="798"/>
      <w:jc w:val="left"/>
    </w:pPr>
  </w:style>
  <w:style w:type="paragraph" w:styleId="874" w:customStyle="1">
    <w:name w:val="正文12"/>
    <w:next w:val="872"/>
    <w:uiPriority w:val="0"/>
    <w:qFormat/>
    <w:rPr>
      <w:rFonts w:hint="default" w:ascii="Times New Roman" w:hAnsi="Times New Roman" w:eastAsia="宋体" w:cs="Times New Roman"/>
    </w:rPr>
  </w:style>
  <w:style w:type="paragraph" w:styleId="875" w:customStyle="1">
    <w:name w:val="正文1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标题 211"/>
    <w:basedOn w:val="867"/>
    <w:next w:val="875"/>
    <w:uiPriority w:val="0"/>
    <w:qFormat/>
    <w:pPr>
      <w:keepLines/>
      <w:keepNext/>
      <w:spacing w:before="260" w:after="260" w:line="416" w:lineRule="auto"/>
      <w:outlineLvl w:val="1"/>
    </w:pPr>
    <w:rPr>
      <w:rFonts w:ascii="Calibri Light" w:hAnsi="Calibri Light"/>
      <w:b/>
      <w:bCs/>
      <w:sz w:val="32"/>
      <w:szCs w:val="32"/>
    </w:rPr>
  </w:style>
  <w:style w:type="paragraph" w:styleId="877" w:customStyle="1">
    <w:name w:val="文本块11"/>
    <w:basedOn w:val="874"/>
    <w:uiPriority w:val="6"/>
    <w:unhideWhenUsed/>
    <w:qFormat/>
    <w:pPr>
      <w:ind w:left="1440" w:right="1440"/>
      <w:spacing w:after="120"/>
    </w:pPr>
  </w:style>
  <w:style w:type="paragraph" w:styleId="878" w:customStyle="1">
    <w:name w:val="正文文本1"/>
    <w:basedOn w:val="879"/>
    <w:next w:val="860"/>
    <w:uiPriority w:val="0"/>
    <w:qFormat/>
    <w:pPr>
      <w:spacing w:after="120"/>
    </w:pPr>
    <w:rPr>
      <w:lang w:val="en-US" w:eastAsia="en-US"/>
    </w:rPr>
  </w:style>
  <w:style w:type="paragraph" w:styleId="879" w:customStyle="1">
    <w:name w:val="正文13"/>
    <w:next w:val="880"/>
    <w:uiPriority w:val="0"/>
    <w:qFormat/>
    <w:pPr>
      <w:jc w:val="both"/>
      <w:widowControl w:val="off"/>
    </w:pPr>
    <w:rPr>
      <w:rFonts w:hint="default" w:ascii="Times New Roman" w:hAnsi="Times New Roman" w:eastAsia="宋体" w:cs="Times New Roman"/>
      <w:sz w:val="21"/>
      <w:szCs w:val="24"/>
      <w:lang w:eastAsia="zh-CN"/>
    </w:rPr>
  </w:style>
  <w:style w:type="paragraph" w:styleId="880" w:customStyle="1">
    <w:name w:val="正文首行缩进1"/>
    <w:basedOn w:val="881"/>
    <w:next w:val="882"/>
    <w:uiPriority w:val="0"/>
    <w:qFormat/>
    <w:pPr>
      <w:ind w:firstLine="420"/>
    </w:pPr>
    <w:rPr>
      <w:rFonts w:ascii="仿宋_GB2312" w:hAnsi="Times New Roman" w:eastAsia="仿宋_GB2312"/>
      <w:sz w:val="30"/>
      <w:szCs w:val="30"/>
    </w:rPr>
  </w:style>
  <w:style w:type="paragraph" w:styleId="881" w:customStyle="1">
    <w:name w:val="正文文本11"/>
    <w:basedOn w:val="810"/>
    <w:next w:val="810"/>
    <w:uiPriority w:val="0"/>
    <w:qFormat/>
    <w:pPr>
      <w:spacing w:after="120"/>
    </w:pPr>
  </w:style>
  <w:style w:type="paragraph" w:styleId="882" w:customStyle="1">
    <w:name w:val="正文首行缩进 211"/>
    <w:basedOn w:val="883"/>
    <w:next w:val="862"/>
    <w:uiPriority w:val="0"/>
    <w:qFormat/>
    <w:pPr>
      <w:ind w:firstLine="420"/>
    </w:pPr>
    <w:rPr>
      <w:sz w:val="24"/>
    </w:rPr>
  </w:style>
  <w:style w:type="paragraph" w:styleId="883" w:customStyle="1">
    <w:name w:val="正文文本缩进11"/>
    <w:basedOn w:val="862"/>
    <w:next w:val="884"/>
    <w:uiPriority w:val="0"/>
    <w:qFormat/>
    <w:pPr>
      <w:ind w:firstLine="538"/>
    </w:pPr>
    <w:rPr>
      <w:sz w:val="28"/>
    </w:rPr>
  </w:style>
  <w:style w:type="paragraph" w:styleId="884" w:customStyle="1">
    <w:name w:val="样式 正文文本缩进 + 首行缩进:  2 字符 行距: 1.5 倍行距"/>
    <w:basedOn w:val="883"/>
    <w:uiPriority w:val="0"/>
    <w:qFormat/>
    <w:pPr>
      <w:ind w:firstLine="645"/>
      <w:spacing w:before="156" w:after="120"/>
    </w:pPr>
    <w:rPr>
      <w:rFonts w:ascii="Calibri" w:hAnsi="Calibri"/>
    </w:rPr>
  </w:style>
  <w:style w:type="paragraph" w:styleId="885" w:customStyle="1">
    <w:name w:val="脚注文本11"/>
    <w:basedOn w:val="874"/>
    <w:next w:val="886"/>
    <w:uiPriority w:val="0"/>
    <w:qFormat/>
    <w:pPr>
      <w:spacing w:after="40" w:line="240" w:lineRule="auto"/>
    </w:pPr>
    <w:rPr>
      <w:rFonts w:ascii="Times New Roman" w:hAnsi="Times New Roman" w:eastAsia="宋体"/>
      <w:sz w:val="18"/>
    </w:rPr>
  </w:style>
  <w:style w:type="paragraph" w:styleId="886" w:customStyle="1">
    <w:name w:val="索引 511"/>
    <w:basedOn w:val="874"/>
    <w:next w:val="867"/>
    <w:uiPriority w:val="0"/>
    <w:qFormat/>
    <w:pPr>
      <w:ind w:left="798"/>
      <w:jc w:val="left"/>
    </w:pPr>
    <w:rPr>
      <w:rFonts w:ascii="Calibri" w:hAnsi="Calibri"/>
    </w:rPr>
  </w:style>
  <w:style w:type="paragraph" w:styleId="887" w:customStyle="1">
    <w:name w:val="正文缩进1"/>
    <w:basedOn w:val="810"/>
    <w:uiPriority w:val="0"/>
    <w:qFormat/>
    <w:pPr>
      <w:ind w:firstLine="420"/>
    </w:pPr>
    <w:rPr>
      <w:rFonts w:ascii="Times New Roman" w:hAnsi="Times New Roman" w:eastAsia="宋体" w:cs="Times New Roman"/>
    </w:rPr>
  </w:style>
  <w:style w:type="paragraph" w:styleId="888" w:customStyle="1">
    <w:name w:val="无间隔1"/>
    <w:uiPriority w:val="0"/>
    <w:qFormat/>
    <w:rPr>
      <w:rFonts w:hint="default" w:ascii="Calibri" w:hAnsi="Calibri" w:eastAsia="宋体" w:cs="Times New Roman"/>
      <w:sz w:val="22"/>
      <w:lang w:val="en-US" w:eastAsia="zh-CN" w:bidi="ar-SA"/>
    </w:rPr>
  </w:style>
  <w:style w:type="character" w:styleId="889" w:customStyle="1">
    <w:name w:val="Heading 1 Char"/>
    <w:basedOn w:val="820"/>
    <w:uiPriority w:val="9"/>
    <w:qFormat/>
    <w:rPr>
      <w:rFonts w:ascii="Arial" w:hAnsi="Arial" w:eastAsia="Arial" w:cs="Arial"/>
      <w:sz w:val="40"/>
      <w:szCs w:val="40"/>
    </w:rPr>
  </w:style>
  <w:style w:type="character" w:styleId="890" w:customStyle="1">
    <w:name w:val="Heading 2 Char"/>
    <w:basedOn w:val="820"/>
    <w:uiPriority w:val="9"/>
    <w:qFormat/>
    <w:rPr>
      <w:rFonts w:ascii="Arial" w:hAnsi="Arial" w:eastAsia="Arial" w:cs="Arial"/>
      <w:sz w:val="34"/>
    </w:rPr>
  </w:style>
  <w:style w:type="character" w:styleId="891" w:customStyle="1">
    <w:name w:val="Heading 3 Char"/>
    <w:basedOn w:val="820"/>
    <w:uiPriority w:val="9"/>
    <w:qFormat/>
    <w:rPr>
      <w:rFonts w:ascii="Arial" w:hAnsi="Arial" w:eastAsia="Arial" w:cs="Arial"/>
      <w:sz w:val="30"/>
      <w:szCs w:val="30"/>
    </w:rPr>
  </w:style>
  <w:style w:type="character" w:styleId="892" w:customStyle="1">
    <w:name w:val="Heading 4 Char"/>
    <w:basedOn w:val="820"/>
    <w:uiPriority w:val="9"/>
    <w:qFormat/>
    <w:rPr>
      <w:rFonts w:ascii="Arial" w:hAnsi="Arial" w:eastAsia="Arial" w:cs="Arial"/>
      <w:b/>
      <w:bCs/>
      <w:sz w:val="26"/>
      <w:szCs w:val="26"/>
    </w:rPr>
  </w:style>
  <w:style w:type="character" w:styleId="893" w:customStyle="1">
    <w:name w:val="Heading 5 Char"/>
    <w:basedOn w:val="820"/>
    <w:uiPriority w:val="9"/>
    <w:qFormat/>
    <w:rPr>
      <w:rFonts w:ascii="Arial" w:hAnsi="Arial" w:eastAsia="Arial" w:cs="Arial"/>
      <w:b/>
      <w:bCs/>
      <w:sz w:val="24"/>
      <w:szCs w:val="24"/>
    </w:rPr>
  </w:style>
  <w:style w:type="character" w:styleId="894" w:customStyle="1">
    <w:name w:val="Heading 6 Char"/>
    <w:basedOn w:val="820"/>
    <w:uiPriority w:val="9"/>
    <w:qFormat/>
    <w:rPr>
      <w:rFonts w:ascii="Arial" w:hAnsi="Arial" w:eastAsia="Arial" w:cs="Arial"/>
      <w:b/>
      <w:bCs/>
      <w:sz w:val="22"/>
      <w:szCs w:val="22"/>
    </w:rPr>
  </w:style>
  <w:style w:type="character" w:styleId="895" w:customStyle="1">
    <w:name w:val="Heading 7 Char"/>
    <w:basedOn w:val="820"/>
    <w:uiPriority w:val="9"/>
    <w:qFormat/>
    <w:rPr>
      <w:rFonts w:ascii="Arial" w:hAnsi="Arial" w:eastAsia="Arial" w:cs="Arial"/>
      <w:b/>
      <w:bCs/>
      <w:i/>
      <w:iCs/>
      <w:sz w:val="22"/>
      <w:szCs w:val="22"/>
    </w:rPr>
  </w:style>
  <w:style w:type="character" w:styleId="896" w:customStyle="1">
    <w:name w:val="Heading 8 Char"/>
    <w:basedOn w:val="820"/>
    <w:uiPriority w:val="9"/>
    <w:qFormat/>
    <w:rPr>
      <w:rFonts w:ascii="Arial" w:hAnsi="Arial" w:eastAsia="Arial" w:cs="Arial"/>
      <w:i/>
      <w:iCs/>
      <w:sz w:val="22"/>
      <w:szCs w:val="22"/>
    </w:rPr>
  </w:style>
  <w:style w:type="character" w:styleId="897" w:customStyle="1">
    <w:name w:val="Heading 9 Char"/>
    <w:basedOn w:val="820"/>
    <w:uiPriority w:val="9"/>
    <w:qFormat/>
    <w:rPr>
      <w:rFonts w:ascii="Arial" w:hAnsi="Arial" w:eastAsia="Arial" w:cs="Arial"/>
      <w:i/>
      <w:iCs/>
      <w:sz w:val="21"/>
      <w:szCs w:val="21"/>
    </w:rPr>
  </w:style>
  <w:style w:type="character" w:styleId="898" w:customStyle="1">
    <w:name w:val="Title Char"/>
    <w:basedOn w:val="820"/>
    <w:uiPriority w:val="10"/>
    <w:qFormat/>
    <w:rPr>
      <w:sz w:val="48"/>
      <w:szCs w:val="48"/>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20"/>
    <w:uiPriority w:val="99"/>
    <w:qFormat/>
  </w:style>
  <w:style w:type="character" w:styleId="902" w:customStyle="1">
    <w:name w:val="Footer Char"/>
    <w:basedOn w:val="820"/>
    <w:uiPriority w:val="99"/>
    <w:qFormat/>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正文首行缩进 21"/>
    <w:basedOn w:val="905"/>
    <w:uiPriority w:val="0"/>
    <w:qFormat/>
    <w:pPr>
      <w:ind w:firstLine="420"/>
    </w:pPr>
    <w:rPr>
      <w:rFonts w:ascii="Times New Roman" w:hAnsi="Times New Roman"/>
    </w:rPr>
  </w:style>
  <w:style w:type="paragraph" w:styleId="905" w:customStyle="1">
    <w:name w:val="正文文本缩进1"/>
    <w:basedOn w:val="867"/>
    <w:next w:val="906"/>
    <w:uiPriority w:val="0"/>
    <w:qFormat/>
    <w:pPr>
      <w:ind w:left="420"/>
      <w:spacing w:after="120"/>
    </w:pPr>
    <w:rPr>
      <w:rFonts w:ascii="Calibri" w:hAnsi="Calibri"/>
    </w:rPr>
  </w:style>
  <w:style w:type="paragraph" w:styleId="906" w:customStyle="1">
    <w:name w:val="寄信人地址1"/>
    <w:basedOn w:val="874"/>
    <w:uiPriority w:val="0"/>
    <w:qFormat/>
    <w:rPr>
      <w:rFonts w:ascii="Arial" w:hAnsi="Arial"/>
    </w:rPr>
  </w:style>
  <w:style w:type="paragraph" w:styleId="9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08" w:customStyle="1">
    <w:name w:val="Heading 1 Char_2cc960bb-4246-45ed-a94c-0e32d2f2514e"/>
    <w:basedOn w:val="820"/>
    <w:uiPriority w:val="9"/>
    <w:qFormat/>
    <w:rPr>
      <w:rFonts w:ascii="Arial" w:hAnsi="Arial" w:eastAsia="Arial" w:cs="Arial"/>
      <w:sz w:val="40"/>
      <w:szCs w:val="40"/>
    </w:rPr>
  </w:style>
  <w:style w:type="character" w:styleId="909" w:customStyle="1">
    <w:name w:val="Heading 2 Char_38fef2e9-3c31-49f2-9ca0-295fa4faa18c"/>
    <w:basedOn w:val="820"/>
    <w:uiPriority w:val="9"/>
    <w:qFormat/>
    <w:rPr>
      <w:rFonts w:ascii="Arial" w:hAnsi="Arial" w:eastAsia="Arial" w:cs="Arial"/>
      <w:sz w:val="34"/>
    </w:rPr>
  </w:style>
  <w:style w:type="character" w:styleId="910" w:customStyle="1">
    <w:name w:val="Heading 3 Char_becd3328-995b-4bf8-92ee-1ce6a7f6c293"/>
    <w:basedOn w:val="820"/>
    <w:uiPriority w:val="9"/>
    <w:qFormat/>
    <w:rPr>
      <w:rFonts w:ascii="Arial" w:hAnsi="Arial" w:eastAsia="Arial" w:cs="Arial"/>
      <w:sz w:val="30"/>
      <w:szCs w:val="30"/>
    </w:rPr>
  </w:style>
  <w:style w:type="character" w:styleId="911" w:customStyle="1">
    <w:name w:val="Heading 4 Char_d70fe039-8080-4e98-9b77-e8663c20e89a"/>
    <w:basedOn w:val="820"/>
    <w:link w:val="814"/>
    <w:uiPriority w:val="9"/>
    <w:qFormat/>
    <w:rPr>
      <w:rFonts w:ascii="Arial" w:hAnsi="Arial" w:eastAsia="Arial" w:cs="Arial"/>
      <w:b/>
      <w:bCs/>
      <w:sz w:val="26"/>
      <w:szCs w:val="26"/>
    </w:rPr>
  </w:style>
  <w:style w:type="character" w:styleId="912" w:customStyle="1">
    <w:name w:val="Heading 5 Char_245e9eda-7aac-4abb-b28a-cb187e398cc6"/>
    <w:basedOn w:val="820"/>
    <w:link w:val="815"/>
    <w:uiPriority w:val="9"/>
    <w:qFormat/>
    <w:rPr>
      <w:rFonts w:ascii="Arial" w:hAnsi="Arial" w:eastAsia="Arial" w:cs="Arial"/>
      <w:b/>
      <w:bCs/>
      <w:sz w:val="24"/>
      <w:szCs w:val="24"/>
    </w:rPr>
  </w:style>
  <w:style w:type="character" w:styleId="913" w:customStyle="1">
    <w:name w:val="Heading 6 Char_ef332ef1-b27d-4269-a2d2-e700466146a6"/>
    <w:basedOn w:val="820"/>
    <w:link w:val="816"/>
    <w:uiPriority w:val="9"/>
    <w:qFormat/>
    <w:rPr>
      <w:rFonts w:ascii="Arial" w:hAnsi="Arial" w:eastAsia="Arial" w:cs="Arial"/>
      <w:b/>
      <w:bCs/>
      <w:sz w:val="22"/>
      <w:szCs w:val="22"/>
    </w:rPr>
  </w:style>
  <w:style w:type="character" w:styleId="914" w:customStyle="1">
    <w:name w:val="Heading 7 Char_ccc3d66b-2f25-4f46-a078-36b66b72a0f8"/>
    <w:basedOn w:val="820"/>
    <w:link w:val="817"/>
    <w:uiPriority w:val="9"/>
    <w:qFormat/>
    <w:rPr>
      <w:rFonts w:ascii="Arial" w:hAnsi="Arial" w:eastAsia="Arial" w:cs="Arial"/>
      <w:b/>
      <w:bCs/>
      <w:i/>
      <w:iCs/>
      <w:sz w:val="22"/>
      <w:szCs w:val="22"/>
    </w:rPr>
  </w:style>
  <w:style w:type="character" w:styleId="915" w:customStyle="1">
    <w:name w:val="Heading 8 Char_c7b66616-671d-4a47-91ce-aae60353b679"/>
    <w:basedOn w:val="820"/>
    <w:link w:val="818"/>
    <w:uiPriority w:val="9"/>
    <w:qFormat/>
    <w:rPr>
      <w:rFonts w:ascii="Arial" w:hAnsi="Arial" w:eastAsia="Arial" w:cs="Arial"/>
      <w:i/>
      <w:iCs/>
      <w:sz w:val="22"/>
      <w:szCs w:val="22"/>
    </w:rPr>
  </w:style>
  <w:style w:type="character" w:styleId="916" w:customStyle="1">
    <w:name w:val="Heading 9 Char_3e3a2bbe-2e36-4103-b910-f6afdbc698f5"/>
    <w:basedOn w:val="820"/>
    <w:link w:val="819"/>
    <w:uiPriority w:val="9"/>
    <w:qFormat/>
    <w:rPr>
      <w:rFonts w:ascii="Arial" w:hAnsi="Arial" w:eastAsia="Arial" w:cs="Arial"/>
      <w:i/>
      <w:iCs/>
      <w:sz w:val="21"/>
      <w:szCs w:val="21"/>
    </w:rPr>
  </w:style>
  <w:style w:type="paragraph" w:styleId="917">
    <w:name w:val="No Spacing"/>
    <w:uiPriority w:val="1"/>
    <w:qFormat/>
    <w:pPr>
      <w:spacing w:before="0" w:after="0" w:line="240" w:lineRule="auto"/>
    </w:pPr>
    <w:rPr>
      <w:rFonts w:hint="default" w:ascii="Times New Roman" w:hAnsi="Times New Roman" w:eastAsia="宋体" w:cs="Times New Roman"/>
    </w:rPr>
  </w:style>
  <w:style w:type="character" w:styleId="918" w:customStyle="1">
    <w:name w:val="Title Char_e9524746-6068-423a-ab76-1c3d893f9e9a"/>
    <w:basedOn w:val="820"/>
    <w:link w:val="851"/>
    <w:uiPriority w:val="10"/>
    <w:qFormat/>
    <w:rPr>
      <w:sz w:val="48"/>
      <w:szCs w:val="48"/>
    </w:rPr>
  </w:style>
  <w:style w:type="character" w:styleId="919" w:customStyle="1">
    <w:name w:val="Subtitle Char"/>
    <w:basedOn w:val="820"/>
    <w:link w:val="845"/>
    <w:uiPriority w:val="11"/>
    <w:qFormat/>
    <w:rPr>
      <w:sz w:val="24"/>
      <w:szCs w:val="24"/>
    </w:rPr>
  </w:style>
  <w:style w:type="paragraph" w:styleId="920">
    <w:name w:val="Quote"/>
    <w:basedOn w:val="810"/>
    <w:next w:val="810"/>
    <w:link w:val="921"/>
    <w:uiPriority w:val="29"/>
    <w:qFormat/>
    <w:pPr>
      <w:ind w:left="720" w:right="720"/>
    </w:pPr>
    <w:rPr>
      <w:i/>
    </w:rPr>
  </w:style>
  <w:style w:type="character" w:styleId="921" w:customStyle="1">
    <w:name w:val="Quote Char_dadfb542-72b1-461e-be14-b398d4fbacb6"/>
    <w:link w:val="920"/>
    <w:uiPriority w:val="29"/>
    <w:qFormat/>
    <w:rPr>
      <w:i/>
    </w:rPr>
  </w:style>
  <w:style w:type="paragraph" w:styleId="922">
    <w:name w:val="Intense Quote"/>
    <w:basedOn w:val="810"/>
    <w:next w:val="810"/>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Intense Quote Char_49ea2cb6-da30-4405-b19e-afbf748ff6cf"/>
    <w:link w:val="922"/>
    <w:uiPriority w:val="30"/>
    <w:qFormat/>
    <w:rPr>
      <w:i/>
    </w:rPr>
  </w:style>
  <w:style w:type="character" w:styleId="924" w:customStyle="1">
    <w:name w:val="Header Char_8bc04af5-c914-47c0-bf46-a4ac030704e7"/>
    <w:basedOn w:val="820"/>
    <w:uiPriority w:val="99"/>
    <w:qFormat/>
  </w:style>
  <w:style w:type="character" w:styleId="925" w:customStyle="1">
    <w:name w:val="Footer Char_ffd19a12-b62f-4d0b-a7fa-b747baca89ba"/>
    <w:basedOn w:val="820"/>
    <w:uiPriority w:val="99"/>
    <w:qFormat/>
  </w:style>
  <w:style w:type="character" w:styleId="926" w:customStyle="1">
    <w:name w:val="Caption Char"/>
    <w:uiPriority w:val="99"/>
    <w:qFormat/>
  </w:style>
  <w:style w:type="table" w:styleId="927" w:customStyle="1">
    <w:name w:val="Table Grid Light"/>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928" w:customStyle="1">
    <w:name w:val="Plain Table 1"/>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basedOn w:val="82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basedOn w:val="82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40" w:customStyle="1">
    <w:name w:val="Grid Table 2"/>
    <w:basedOn w:val="821"/>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41" w:customStyle="1">
    <w:name w:val="Grid Table 2 - Accent 1"/>
    <w:basedOn w:val="82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42" w:customStyle="1">
    <w:name w:val="Grid Table 2 - Accent 2"/>
    <w:basedOn w:val="821"/>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43" w:customStyle="1">
    <w:name w:val="Grid Table 2 - Accent 3"/>
    <w:basedOn w:val="821"/>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4" w:customStyle="1">
    <w:name w:val="Grid Table 2 - Accent 4"/>
    <w:basedOn w:val="821"/>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5" w:customStyle="1">
    <w:name w:val="Grid Table 2 - Accent 5"/>
    <w:basedOn w:val="821"/>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6" w:customStyle="1">
    <w:name w:val="Grid Table 2 - Accent 6"/>
    <w:basedOn w:val="821"/>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7" w:customStyle="1">
    <w:name w:val="Grid Table 3"/>
    <w:basedOn w:val="821"/>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2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21"/>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21"/>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21"/>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21"/>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21"/>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basedOn w:val="82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5" w:customStyle="1">
    <w:name w:val="Grid Table 4 - Accent 1"/>
    <w:basedOn w:val="82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56" w:customStyle="1">
    <w:name w:val="Grid Table 4 - Accent 2"/>
    <w:basedOn w:val="82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7" w:customStyle="1">
    <w:name w:val="Grid Table 4 - Accent 3"/>
    <w:basedOn w:val="82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8" w:customStyle="1">
    <w:name w:val="Grid Table 4 - Accent 4"/>
    <w:basedOn w:val="82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9" w:customStyle="1">
    <w:name w:val="Grid Table 4 - Accent 5"/>
    <w:basedOn w:val="82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60" w:customStyle="1">
    <w:name w:val="Grid Table 4 - Accent 6"/>
    <w:basedOn w:val="82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1" w:customStyle="1">
    <w:name w:val="Grid Table 5 Dark"/>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962" w:customStyle="1">
    <w:name w:val="Grid Table 5 Dark- Accent 1"/>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963" w:customStyle="1">
    <w:name w:val="Grid Table 5 Dark - Accent 2"/>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964" w:customStyle="1">
    <w:name w:val="Grid Table 5 Dark - Accent 3"/>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965" w:customStyle="1">
    <w:name w:val="Grid Table 5 Dark- Accent 4"/>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966" w:customStyle="1">
    <w:name w:val="Grid Table 5 Dark - Accent 5"/>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967" w:customStyle="1">
    <w:name w:val="Grid Table 5 Dark - Accent 6"/>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Layout w:type="fixed"/>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968" w:customStyle="1">
    <w:name w:val="Grid Table 6 Colorful"/>
    <w:basedOn w:val="82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69" w:customStyle="1">
    <w:name w:val="Grid Table 6 Colorful - Accent 1"/>
    <w:basedOn w:val="82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70" w:customStyle="1">
    <w:name w:val="Grid Table 6 Colorful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71" w:customStyle="1">
    <w:name w:val="Grid Table 6 Colorful - Accent 3"/>
    <w:basedOn w:val="82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72" w:customStyle="1">
    <w:name w:val="Grid Table 6 Colorful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3" w:customStyle="1">
    <w:name w:val="Grid Table 6 Colorful - Accent 5"/>
    <w:basedOn w:val="82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74" w:customStyle="1">
    <w:name w:val="Grid Table 6 Colorful - Accent 6"/>
    <w:basedOn w:val="82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75" w:customStyle="1">
    <w:name w:val="Grid Table 7 Colorful"/>
    <w:basedOn w:val="82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976" w:customStyle="1">
    <w:name w:val="Grid Table 7 Colorful - Accent 1"/>
    <w:basedOn w:val="82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977" w:customStyle="1">
    <w:name w:val="Grid Table 7 Colorful - Accent 2"/>
    <w:basedOn w:val="82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978" w:customStyle="1">
    <w:name w:val="Grid Table 7 Colorful - Accent 3"/>
    <w:basedOn w:val="82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979" w:customStyle="1">
    <w:name w:val="Grid Table 7 Colorful - Accent 4"/>
    <w:basedOn w:val="82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980" w:customStyle="1">
    <w:name w:val="Grid Table 7 Colorful - Accent 5"/>
    <w:basedOn w:val="82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981" w:customStyle="1">
    <w:name w:val="Grid Table 7 Colorful - Accent 6"/>
    <w:basedOn w:val="82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982" w:customStyle="1">
    <w:name w:val="List Table 1 Light"/>
    <w:basedOn w:val="82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3" w:customStyle="1">
    <w:name w:val="List Table 1 Light - Accent 1"/>
    <w:basedOn w:val="82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84" w:customStyle="1">
    <w:name w:val="List Table 1 Light - Accent 2"/>
    <w:basedOn w:val="82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85" w:customStyle="1">
    <w:name w:val="List Table 1 Light - Accent 3"/>
    <w:basedOn w:val="82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86" w:customStyle="1">
    <w:name w:val="List Table 1 Light - Accent 4"/>
    <w:basedOn w:val="82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7" w:customStyle="1">
    <w:name w:val="List Table 1 Light - Accent 5"/>
    <w:basedOn w:val="82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8" w:customStyle="1">
    <w:name w:val="List Table 1 Light - Accent 6"/>
    <w:basedOn w:val="82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9" w:customStyle="1">
    <w:name w:val="List Table 2"/>
    <w:basedOn w:val="821"/>
    <w:uiPriority w:val="99"/>
    <w:qFormat/>
    <w:pPr>
      <w:spacing w:after="0" w:line="240" w:lineRule="auto"/>
    </w:pPr>
    <w:tblPr>
      <w:tblBorders>
        <w:top w:val="single" w:color="6E6E6E" w:sz="4" w:space="0"/>
        <w:bottom w:val="single" w:color="6E6E6E" w:sz="4" w:space="0"/>
        <w:insideH w:val="single" w:color="6E6E6E"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90" w:customStyle="1">
    <w:name w:val="List Table 2 - Accent 1"/>
    <w:basedOn w:val="821"/>
    <w:uiPriority w:val="99"/>
    <w:qFormat/>
    <w:pPr>
      <w:spacing w:after="0" w:line="240" w:lineRule="auto"/>
    </w:pPr>
    <w:tblPr>
      <w:tblBorders>
        <w:top w:val="single" w:color="9BB7D9" w:sz="4" w:space="0"/>
        <w:bottom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91" w:customStyle="1">
    <w:name w:val="List Table 2 - Accent 2"/>
    <w:basedOn w:val="821"/>
    <w:uiPriority w:val="99"/>
    <w:qFormat/>
    <w:pPr>
      <w:spacing w:after="0" w:line="240" w:lineRule="auto"/>
    </w:pPr>
    <w:tblPr>
      <w:tblBorders>
        <w:top w:val="single" w:color="DB9C9A" w:sz="4" w:space="0"/>
        <w:bottom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92" w:customStyle="1">
    <w:name w:val="List Table 2 - Accent 3"/>
    <w:basedOn w:val="821"/>
    <w:uiPriority w:val="99"/>
    <w:qFormat/>
    <w:pPr>
      <w:spacing w:after="0" w:line="240" w:lineRule="auto"/>
    </w:pPr>
    <w:tblPr>
      <w:tblBorders>
        <w:top w:val="single" w:color="C6D8A1" w:sz="4" w:space="0"/>
        <w:bottom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93" w:customStyle="1">
    <w:name w:val="List Table 2 - Accent 4"/>
    <w:basedOn w:val="821"/>
    <w:uiPriority w:val="99"/>
    <w:qFormat/>
    <w:pPr>
      <w:spacing w:after="0" w:line="240" w:lineRule="auto"/>
    </w:pPr>
    <w:tblPr>
      <w:tblBorders>
        <w:top w:val="single" w:color="B7A7CA" w:sz="4" w:space="0"/>
        <w:bottom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4" w:customStyle="1">
    <w:name w:val="List Table 2 - Accent 5"/>
    <w:basedOn w:val="821"/>
    <w:uiPriority w:val="99"/>
    <w:qFormat/>
    <w:pPr>
      <w:spacing w:after="0" w:line="240" w:lineRule="auto"/>
    </w:pPr>
    <w:tblPr>
      <w:tblBorders>
        <w:top w:val="single" w:color="99D0DE" w:sz="4" w:space="0"/>
        <w:bottom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95" w:customStyle="1">
    <w:name w:val="List Table 2 - Accent 6"/>
    <w:basedOn w:val="821"/>
    <w:uiPriority w:val="99"/>
    <w:qFormat/>
    <w:pPr>
      <w:spacing w:after="0" w:line="240" w:lineRule="auto"/>
    </w:pPr>
    <w:tblPr>
      <w:tblBorders>
        <w:top w:val="single" w:color="FAC396" w:sz="4" w:space="0"/>
        <w:bottom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96" w:customStyle="1">
    <w:name w:val="List Table 3"/>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7" w:customStyle="1">
    <w:name w:val="List Table 3 - Accent 1"/>
    <w:basedOn w:val="82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Layout w:type="fixed"/>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8" w:customStyle="1">
    <w:name w:val="List Table 3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Layout w:type="fixed"/>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9" w:customStyle="1">
    <w:name w:val="List Table 3 - Accent 3"/>
    <w:basedOn w:val="82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Layout w:type="fixed"/>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00" w:customStyle="1">
    <w:name w:val="List Table 3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Layout w:type="fixed"/>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01" w:customStyle="1">
    <w:name w:val="List Table 3 - Accent 5"/>
    <w:basedOn w:val="82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Layout w:type="fixed"/>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02" w:customStyle="1">
    <w:name w:val="List Table 3 - Accent 6"/>
    <w:basedOn w:val="82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Layout w:type="fixed"/>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3" w:customStyle="1">
    <w:name w:val="List Table 4"/>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4" w:customStyle="1">
    <w:name w:val="List Table 4 - Accent 1"/>
    <w:basedOn w:val="82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5" w:customStyle="1">
    <w:name w:val="List Table 4 - Accent 2"/>
    <w:basedOn w:val="82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06" w:customStyle="1">
    <w:name w:val="List Table 4 - Accent 3"/>
    <w:basedOn w:val="82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7" w:customStyle="1">
    <w:name w:val="List Table 4 - Accent 4"/>
    <w:basedOn w:val="82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8" w:customStyle="1">
    <w:name w:val="List Table 4 - Accent 5"/>
    <w:basedOn w:val="82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9" w:customStyle="1">
    <w:name w:val="List Table 4 - Accent 6"/>
    <w:basedOn w:val="82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0" w:customStyle="1">
    <w:name w:val="List Table 5 Dark"/>
    <w:basedOn w:val="82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011" w:customStyle="1">
    <w:name w:val="List Table 5 Dark - Accent 1"/>
    <w:basedOn w:val="82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Layout w:type="fixed"/>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012" w:customStyle="1">
    <w:name w:val="List Table 5 Dark - Accent 2"/>
    <w:basedOn w:val="82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Layout w:type="fixed"/>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013" w:customStyle="1">
    <w:name w:val="List Table 5 Dark - Accent 3"/>
    <w:basedOn w:val="82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Layout w:type="fixed"/>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014" w:customStyle="1">
    <w:name w:val="List Table 5 Dark - Accent 4"/>
    <w:basedOn w:val="82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Layout w:type="fixed"/>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15" w:customStyle="1">
    <w:name w:val="List Table 5 Dark - Accent 5"/>
    <w:basedOn w:val="82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Layout w:type="fixed"/>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16" w:customStyle="1">
    <w:name w:val="List Table 5 Dark - Accent 6"/>
    <w:basedOn w:val="82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Layout w:type="fixed"/>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17" w:customStyle="1">
    <w:name w:val="List Table 6 Colorful"/>
    <w:basedOn w:val="821"/>
    <w:uiPriority w:val="99"/>
    <w:qFormat/>
    <w:pPr>
      <w:spacing w:after="0" w:line="240" w:lineRule="auto"/>
    </w:pPr>
    <w:tblPr>
      <w:tblBorders>
        <w:top w:val="single" w:color="7E7E7E" w:sz="4" w:space="0"/>
        <w:bottom w:val="single" w:color="7E7E7E" w:sz="4" w:space="0"/>
      </w:tblBorders>
      <w:tblLayout w:type="fixed"/>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8" w:customStyle="1">
    <w:name w:val="List Table 6 Colorful - Accent 1"/>
    <w:basedOn w:val="821"/>
    <w:uiPriority w:val="99"/>
    <w:qFormat/>
    <w:pPr>
      <w:spacing w:after="0" w:line="240" w:lineRule="auto"/>
    </w:pPr>
    <w:tblPr>
      <w:tblBorders>
        <w:top w:val="single" w:color="4F81BD" w:sz="4" w:space="0"/>
        <w:bottom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9" w:customStyle="1">
    <w:name w:val="List Table 6 Colorful - Accent 2"/>
    <w:basedOn w:val="821"/>
    <w:uiPriority w:val="99"/>
    <w:qFormat/>
    <w:pPr>
      <w:spacing w:after="0" w:line="240" w:lineRule="auto"/>
    </w:pPr>
    <w:tblPr>
      <w:tblBorders>
        <w:top w:val="single" w:color="D99795" w:sz="4" w:space="0"/>
        <w:bottom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20" w:customStyle="1">
    <w:name w:val="List Table 6 Colorful - Accent 3"/>
    <w:basedOn w:val="821"/>
    <w:uiPriority w:val="99"/>
    <w:qFormat/>
    <w:pPr>
      <w:spacing w:after="0" w:line="240" w:lineRule="auto"/>
    </w:pPr>
    <w:tblPr>
      <w:tblBorders>
        <w:top w:val="single" w:color="C3D69C" w:sz="4" w:space="0"/>
        <w:bottom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21" w:customStyle="1">
    <w:name w:val="List Table 6 Colorful - Accent 4"/>
    <w:basedOn w:val="821"/>
    <w:uiPriority w:val="99"/>
    <w:qFormat/>
    <w:pPr>
      <w:spacing w:after="0" w:line="240" w:lineRule="auto"/>
    </w:pPr>
    <w:tblPr>
      <w:tblBorders>
        <w:top w:val="single" w:color="B2A1C6" w:sz="4" w:space="0"/>
        <w:bottom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22" w:customStyle="1">
    <w:name w:val="List Table 6 Colorful - Accent 5"/>
    <w:basedOn w:val="821"/>
    <w:uiPriority w:val="99"/>
    <w:qFormat/>
    <w:pPr>
      <w:spacing w:after="0" w:line="240" w:lineRule="auto"/>
    </w:pPr>
    <w:tblPr>
      <w:tblBorders>
        <w:top w:val="single" w:color="92CCDC" w:sz="4" w:space="0"/>
        <w:bottom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23" w:customStyle="1">
    <w:name w:val="List Table 6 Colorful - Accent 6"/>
    <w:basedOn w:val="821"/>
    <w:uiPriority w:val="99"/>
    <w:qFormat/>
    <w:pPr>
      <w:spacing w:after="0" w:line="240" w:lineRule="auto"/>
    </w:pPr>
    <w:tblPr>
      <w:tblBorders>
        <w:top w:val="single" w:color="FAC090" w:sz="4" w:space="0"/>
        <w:bottom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24" w:customStyle="1">
    <w:name w:val="List Table 7 Colorful"/>
    <w:basedOn w:val="821"/>
    <w:uiPriority w:val="99"/>
    <w:qFormat/>
    <w:pPr>
      <w:spacing w:after="0" w:line="240" w:lineRule="auto"/>
    </w:pPr>
    <w:tblPr>
      <w:tblBorders>
        <w:right w:val="single" w:color="7E7E7E" w:sz="4" w:space="0"/>
      </w:tblBorders>
      <w:tblLayout w:type="fixed"/>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25" w:customStyle="1">
    <w:name w:val="List Table 7 Colorful - Accent 1"/>
    <w:basedOn w:val="821"/>
    <w:uiPriority w:val="99"/>
    <w:qFormat/>
    <w:pPr>
      <w:spacing w:after="0" w:line="240" w:lineRule="auto"/>
    </w:pPr>
    <w:tblPr>
      <w:tblBorders>
        <w:right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26" w:customStyle="1">
    <w:name w:val="List Table 7 Colorful - Accent 2"/>
    <w:basedOn w:val="821"/>
    <w:uiPriority w:val="99"/>
    <w:qFormat/>
    <w:pPr>
      <w:spacing w:after="0" w:line="240" w:lineRule="auto"/>
    </w:pPr>
    <w:tblPr>
      <w:tblBorders>
        <w:right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27" w:customStyle="1">
    <w:name w:val="List Table 7 Colorful - Accent 3"/>
    <w:basedOn w:val="821"/>
    <w:uiPriority w:val="99"/>
    <w:qFormat/>
    <w:pPr>
      <w:spacing w:after="0" w:line="240" w:lineRule="auto"/>
    </w:pPr>
    <w:tblPr>
      <w:tblBorders>
        <w:right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28" w:customStyle="1">
    <w:name w:val="List Table 7 Colorful - Accent 4"/>
    <w:basedOn w:val="821"/>
    <w:uiPriority w:val="99"/>
    <w:qFormat/>
    <w:pPr>
      <w:spacing w:after="0" w:line="240" w:lineRule="auto"/>
    </w:pPr>
    <w:tblPr>
      <w:tblBorders>
        <w:right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29" w:customStyle="1">
    <w:name w:val="List Table 7 Colorful - Accent 5"/>
    <w:basedOn w:val="821"/>
    <w:uiPriority w:val="99"/>
    <w:qFormat/>
    <w:pPr>
      <w:spacing w:after="0" w:line="240" w:lineRule="auto"/>
    </w:pPr>
    <w:tblPr>
      <w:tblBorders>
        <w:right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30" w:customStyle="1">
    <w:name w:val="List Table 7 Colorful - Accent 6"/>
    <w:basedOn w:val="821"/>
    <w:uiPriority w:val="99"/>
    <w:qFormat/>
    <w:pPr>
      <w:spacing w:after="0" w:line="240" w:lineRule="auto"/>
    </w:pPr>
    <w:tblPr>
      <w:tblBorders>
        <w:right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31"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2"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3"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4"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5"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6"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7"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8" w:customStyle="1">
    <w:name w:val="Bordered &amp; Lined - Accent"/>
    <w:basedOn w:val="82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9" w:customStyle="1">
    <w:name w:val="Bordered &amp; Lined - Accent 1"/>
    <w:basedOn w:val="82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0" w:customStyle="1">
    <w:name w:val="Bordered &amp; Lined - Accent 2"/>
    <w:basedOn w:val="82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1" w:customStyle="1">
    <w:name w:val="Bordered &amp; Lined - Accent 3"/>
    <w:basedOn w:val="82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2" w:customStyle="1">
    <w:name w:val="Bordered &amp; Lined - Accent 4"/>
    <w:basedOn w:val="82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3" w:customStyle="1">
    <w:name w:val="Bordered &amp; Lined - Accent 5"/>
    <w:basedOn w:val="82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4" w:customStyle="1">
    <w:name w:val="Bordered &amp; Lined - Accent 6"/>
    <w:basedOn w:val="82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5" w:customStyle="1">
    <w:name w:val="Bordered"/>
    <w:basedOn w:val="82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6" w:customStyle="1">
    <w:name w:val="Bordered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7" w:customStyle="1">
    <w:name w:val="Bordered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48" w:customStyle="1">
    <w:name w:val="Bordered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49" w:customStyle="1">
    <w:name w:val="Bordered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50" w:customStyle="1">
    <w:name w:val="Bordered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51" w:customStyle="1">
    <w:name w:val="Bordered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52" w:customStyle="1">
    <w:name w:val="Footnote Text Char"/>
    <w:link w:val="846"/>
    <w:uiPriority w:val="99"/>
    <w:qFormat/>
    <w:rPr>
      <w:sz w:val="18"/>
    </w:rPr>
  </w:style>
  <w:style w:type="character" w:styleId="1053" w:customStyle="1">
    <w:name w:val="Endnote Text Char"/>
    <w:link w:val="838"/>
    <w:uiPriority w:val="99"/>
    <w:qFormat/>
    <w:rPr>
      <w:sz w:val="20"/>
    </w:rPr>
  </w:style>
  <w:style w:type="paragraph" w:styleId="1054" w:customStyle="1">
    <w:name w:val="TOC Heading_8feffb13-4ad0-4ab3-bc39-a202b1aec933"/>
    <w:uiPriority w:val="39"/>
    <w:qFormat/>
    <w:rPr>
      <w:rFonts w:hint="default" w:ascii="Times New Roman" w:hAnsi="Times New Roman" w:eastAsia="宋体" w:cs="Times New Roman"/>
    </w:rPr>
  </w:style>
  <w:style w:type="character" w:styleId="1055" w:customStyle="1">
    <w:name w:val="文档结构图 Char"/>
    <w:basedOn w:val="820"/>
    <w:link w:val="831"/>
    <w:uiPriority w:val="0"/>
    <w:qFormat/>
    <w:rPr>
      <w:rFonts w:ascii="宋体"/>
      <w:sz w:val="18"/>
      <w:szCs w:val="18"/>
    </w:rPr>
  </w:style>
  <w:style w:type="character" w:styleId="1056" w:customStyle="1">
    <w:name w:val="批注文字 字符"/>
    <w:link w:val="827"/>
    <w:uiPriority w:val="0"/>
    <w:qFormat/>
    <w:rPr>
      <w:rFonts w:ascii="Times New Roman" w:hAnsi="Times New Roman" w:eastAsia="宋体" w:cs="Times New Roman"/>
      <w:sz w:val="21"/>
      <w:szCs w:val="24"/>
    </w:rPr>
  </w:style>
  <w:style w:type="character" w:styleId="1057" w:customStyle="1">
    <w:name w:val="纯文本 字符"/>
    <w:link w:val="836"/>
    <w:uiPriority w:val="0"/>
    <w:qFormat/>
    <w:rPr>
      <w:rFonts w:ascii="宋体" w:hAnsi="Courier New" w:eastAsia="宋体" w:cs="Times New Roman"/>
      <w:sz w:val="21"/>
      <w:szCs w:val="21"/>
      <w:lang w:bidi="ar-SA"/>
    </w:rPr>
  </w:style>
  <w:style w:type="character" w:styleId="1058" w:customStyle="1">
    <w:name w:val="批注框文本 字符"/>
    <w:link w:val="839"/>
    <w:uiPriority w:val="0"/>
    <w:qFormat/>
    <w:rPr>
      <w:rFonts w:ascii="Times New Roman" w:hAnsi="Times New Roman" w:eastAsia="宋体" w:cs="Times New Roman"/>
      <w:sz w:val="18"/>
      <w:szCs w:val="18"/>
    </w:rPr>
  </w:style>
  <w:style w:type="character" w:styleId="1059" w:customStyle="1">
    <w:name w:val="批注主题 字符"/>
    <w:link w:val="826"/>
    <w:uiPriority w:val="0"/>
    <w:qFormat/>
    <w:rPr>
      <w:rFonts w:ascii="Times New Roman" w:hAnsi="Times New Roman" w:eastAsia="宋体" w:cs="Times New Roman"/>
      <w:b/>
      <w:bCs/>
      <w:sz w:val="21"/>
      <w:szCs w:val="24"/>
    </w:rPr>
  </w:style>
  <w:style w:type="character" w:styleId="1060" w:customStyle="1">
    <w:name w:val="fontstyle01"/>
    <w:uiPriority w:val="0"/>
    <w:qFormat/>
    <w:rPr>
      <w:rFonts w:hint="eastAsia" w:ascii="仿宋" w:hAnsi="仿宋" w:eastAsia="仿宋"/>
      <w:color w:val="000000"/>
      <w:sz w:val="24"/>
      <w:szCs w:val="24"/>
    </w:rPr>
  </w:style>
  <w:style w:type="character" w:styleId="1061" w:customStyle="1">
    <w:name w:val="font81"/>
    <w:uiPriority w:val="0"/>
    <w:qFormat/>
    <w:rPr>
      <w:rFonts w:hint="eastAsia" w:ascii="宋体" w:hAnsi="宋体" w:eastAsia="宋体" w:cs="宋体"/>
      <w:color w:val="ff0000"/>
      <w:sz w:val="20"/>
      <w:szCs w:val="20"/>
      <w:u w:val="none"/>
    </w:rPr>
  </w:style>
  <w:style w:type="character" w:styleId="1062" w:customStyle="1">
    <w:name w:val="font51"/>
    <w:uiPriority w:val="0"/>
    <w:qFormat/>
    <w:rPr>
      <w:rFonts w:hint="eastAsia" w:ascii="宋体" w:hAnsi="宋体" w:eastAsia="宋体" w:cs="宋体"/>
      <w:color w:val="000000"/>
      <w:sz w:val="20"/>
      <w:szCs w:val="20"/>
      <w:u w:val="none"/>
    </w:rPr>
  </w:style>
  <w:style w:type="character" w:styleId="1063" w:customStyle="1">
    <w:name w:val="font21"/>
    <w:basedOn w:val="820"/>
    <w:uiPriority w:val="0"/>
    <w:qFormat/>
    <w:rPr>
      <w:rFonts w:hint="eastAsia" w:ascii="宋体" w:hAnsi="宋体" w:eastAsia="宋体" w:cs="宋体"/>
      <w:color w:val="000000"/>
      <w:sz w:val="20"/>
      <w:szCs w:val="20"/>
      <w:u w:val="none"/>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正文 缩进"/>
    <w:basedOn w:val="810"/>
    <w:uiPriority w:val="0"/>
    <w:qFormat/>
    <w:pPr>
      <w:ind w:firstLine="640"/>
      <w:spacing w:line="580" w:lineRule="exact"/>
    </w:pPr>
    <w:rPr>
      <w:rFonts w:ascii="Times New Roman" w:hAnsi="Times New Roman" w:eastAsia="宋体" w:cs="Times New Roman"/>
    </w:rPr>
  </w:style>
  <w:style w:type="paragraph" w:styleId="1066" w:customStyle="1">
    <w:name w:val="默认段落字体 Para Char Char Char Char Char Char Char"/>
    <w:basedOn w:val="810"/>
    <w:uiPriority w:val="0"/>
    <w:qFormat/>
    <w:rPr>
      <w:rFonts w:ascii="Tahoma" w:hAnsi="Tahoma" w:eastAsia="宋体" w:cs="Times New Roman"/>
      <w:sz w:val="24"/>
      <w:szCs w:val="20"/>
    </w:rPr>
  </w:style>
  <w:style w:type="paragraph" w:styleId="1067" w:customStyle="1">
    <w:name w:val="Body text|1"/>
    <w:basedOn w:val="81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68" w:customStyle="1">
    <w:name w:val="_HT_正文"/>
    <w:basedOn w:val="810"/>
    <w:uiPriority w:val="0"/>
    <w:qFormat/>
    <w:pPr>
      <w:ind w:firstLine="200"/>
      <w:jc w:val="both"/>
      <w:spacing w:line="360" w:lineRule="auto"/>
    </w:pPr>
    <w:rPr>
      <w:rFonts w:ascii="Times New Roman" w:hAnsi="Times New Roman" w:eastAsia="宋体" w:cs="Times New Roman"/>
      <w:sz w:val="24"/>
    </w:rPr>
  </w:style>
  <w:style w:type="paragraph" w:styleId="1069">
    <w:name w:val="List Paragraph"/>
    <w:basedOn w:val="810"/>
    <w:uiPriority w:val="0"/>
    <w:qFormat/>
    <w:pPr>
      <w:ind w:firstLine="420"/>
    </w:pPr>
    <w:rPr>
      <w:rFonts w:ascii="Times New Roman" w:hAnsi="Times New Roman" w:eastAsia="宋体" w:cs="Times New Roman"/>
    </w:rPr>
  </w:style>
  <w:style w:type="paragraph" w:styleId="1070" w:customStyle="1">
    <w:name w:val="Char"/>
    <w:basedOn w:val="810"/>
    <w:uiPriority w:val="0"/>
    <w:qFormat/>
    <w:pPr>
      <w:tabs>
        <w:tab w:val="left" w:pos="360" w:leader="none"/>
      </w:tabs>
    </w:pPr>
    <w:rPr>
      <w:rFonts w:ascii="Times New Roman" w:hAnsi="Times New Roman" w:eastAsia="宋体" w:cs="Times New Roman"/>
      <w:sz w:val="24"/>
    </w:rPr>
  </w:style>
  <w:style w:type="paragraph" w:styleId="1071" w:customStyle="1">
    <w:name w:val="Body text|3"/>
    <w:basedOn w:val="81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072"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073" w:customStyle="1">
    <w:name w:val="表格3"/>
    <w:basedOn w:val="810"/>
    <w:uiPriority w:val="0"/>
    <w:qFormat/>
    <w:pPr>
      <w:jc w:val="center"/>
    </w:pPr>
    <w:rPr>
      <w:rFonts w:ascii="Times New Roman" w:hAnsi="Times New Roman" w:eastAsia="宋体" w:cs="Times New Roman"/>
    </w:rPr>
  </w:style>
  <w:style w:type="character" w:styleId="1074" w:customStyle="1">
    <w:name w:val="NormalCharacter"/>
    <w:link w:val="869"/>
    <w:uiPriority w:val="0"/>
    <w:qFormat/>
    <w:rPr>
      <w:rFonts w:hint="default" w:ascii="Times New Roman" w:hAnsi="Times New Roman" w:eastAsia="宋体" w:cs="Times New Roman"/>
      <w:sz w:val="21"/>
      <w:szCs w:val="24"/>
      <w:lang w:val="en-US" w:eastAsia="zh-CN" w:bidi="ar-SA"/>
    </w:rPr>
  </w:style>
  <w:style w:type="paragraph" w:styleId="1075" w:customStyle="1">
    <w:name w:val="列表段落1"/>
    <w:basedOn w:val="810"/>
    <w:uiPriority w:val="0"/>
    <w:qFormat/>
    <w:pPr>
      <w:ind w:firstLine="420"/>
    </w:pPr>
  </w:style>
  <w:style w:type="paragraph" w:styleId="1076" w:customStyle="1">
    <w:name w:val="段落"/>
    <w:basedOn w:val="810"/>
    <w:uiPriority w:val="0"/>
    <w:qFormat/>
    <w:pPr>
      <w:ind w:firstLine="560"/>
      <w:spacing w:line="590" w:lineRule="exact"/>
    </w:pPr>
    <w:rPr>
      <w:rFonts w:ascii="Times New Roman" w:hAnsi="Times New Roman" w:eastAsia="方正仿宋_GBK" w:cs="Times New Roman"/>
      <w:sz w:val="32"/>
      <w:szCs w:val="28"/>
    </w:rPr>
  </w:style>
  <w:style w:type="character" w:styleId="1077" w:customStyle="1">
    <w:name w:val="3 字符"/>
    <w:basedOn w:val="820"/>
    <w:link w:val="1078"/>
    <w:uiPriority w:val="0"/>
    <w:qFormat/>
    <w:rPr>
      <w:rFonts w:ascii="Times New Roman" w:hAnsi="Times New Roman" w:eastAsia="方正仿宋_GBK" w:cs="Times New Roman"/>
      <w:sz w:val="32"/>
      <w:szCs w:val="36"/>
    </w:rPr>
  </w:style>
  <w:style w:type="paragraph" w:styleId="1078" w:customStyle="1">
    <w:name w:val="3"/>
    <w:basedOn w:val="810"/>
    <w:link w:val="1077"/>
    <w:uiPriority w:val="0"/>
    <w:qFormat/>
    <w:pPr>
      <w:ind w:firstLine="640"/>
      <w:spacing w:line="588" w:lineRule="exact"/>
    </w:pPr>
    <w:rPr>
      <w:rFonts w:ascii="Times New Roman" w:hAnsi="Times New Roman" w:eastAsia="方正仿宋_GBK" w:cs="Times New Roman"/>
      <w:sz w:val="32"/>
      <w:szCs w:val="36"/>
    </w:rPr>
  </w:style>
  <w:style w:type="character" w:styleId="1079" w:customStyle="1">
    <w:name w:val="font112"/>
    <w:uiPriority w:val="0"/>
    <w:qFormat/>
    <w:rPr>
      <w:rFonts w:hint="eastAsia" w:ascii="仿宋" w:hAnsi="仿宋" w:eastAsia="仿宋" w:cs="仿宋"/>
      <w:color w:val="ff0000"/>
      <w:sz w:val="20"/>
      <w:szCs w:val="20"/>
      <w:u w:val="none"/>
    </w:rPr>
  </w:style>
  <w:style w:type="character" w:styleId="1080" w:customStyle="1">
    <w:name w:val="font71"/>
    <w:basedOn w:val="820"/>
    <w:uiPriority w:val="0"/>
    <w:qFormat/>
    <w:rPr>
      <w:rFonts w:ascii="宋体" w:hAnsi="宋体" w:eastAsia="宋体" w:cs="宋体"/>
      <w:color w:val="000000"/>
      <w:sz w:val="22"/>
      <w:szCs w:val="22"/>
      <w:u w:val="none"/>
    </w:rPr>
  </w:style>
  <w:style w:type="paragraph" w:styleId="1081" w:customStyle="1">
    <w:name w:val="纯文本1"/>
    <w:basedOn w:val="810"/>
    <w:uiPriority w:val="0"/>
    <w:qFormat/>
    <w:rPr>
      <w:rFonts w:ascii="宋体" w:hAnsi="Courier New"/>
      <w:szCs w:val="20"/>
    </w:rPr>
  </w:style>
  <w:style w:type="paragraph" w:styleId="1082" w:customStyle="1">
    <w:name w:val="表格标题"/>
    <w:basedOn w:val="810"/>
    <w:uiPriority w:val="1"/>
    <w:qFormat/>
    <w:pPr>
      <w:jc w:val="center"/>
      <w:spacing w:line="360" w:lineRule="auto"/>
      <w:widowControl/>
    </w:pPr>
    <w:rPr>
      <w:rFonts w:ascii="Times New Roman" w:hAnsi="Times New Roman" w:eastAsia="仿宋_GB2312"/>
      <w:b/>
      <w:sz w:val="24"/>
      <w:szCs w:val="21"/>
    </w:rPr>
  </w:style>
  <w:style w:type="paragraph" w:styleId="1083" w:customStyle="1">
    <w:name w:val="表中文字1"/>
    <w:basedOn w:val="810"/>
    <w:uiPriority w:val="0"/>
    <w:qFormat/>
    <w:pPr>
      <w:jc w:val="center"/>
    </w:pPr>
    <w:rPr>
      <w:rFonts w:ascii="Times New Roman" w:hAnsi="Times New Roman" w:eastAsia="仿宋_GB2312"/>
    </w:rPr>
  </w:style>
  <w:style w:type="table" w:styleId="1084" w:customStyle="1">
    <w:name w:val="网格型1"/>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85" w:customStyle="1">
    <w:name w:val="文本块2"/>
    <w:basedOn w:val="875"/>
    <w:uiPriority w:val="0"/>
    <w:qFormat/>
    <w:pPr>
      <w:ind w:left="420" w:right="33"/>
      <w:jc w:val="left"/>
    </w:pPr>
    <w:rPr>
      <w:sz w:val="24"/>
      <w:szCs w:val="20"/>
    </w:rPr>
  </w:style>
  <w:style w:type="paragraph" w:styleId="1086" w:customStyle="1">
    <w:name w:val="T表格中正文"/>
    <w:basedOn w:val="810"/>
    <w:uiPriority w:val="0"/>
    <w:qFormat/>
    <w:pPr>
      <w:jc w:val="center"/>
      <w:spacing w:after="120"/>
      <w:widowControl/>
    </w:pPr>
    <w:rPr>
      <w:rFonts w:ascii="Times New Roman" w:hAnsi="Times New Roman"/>
      <w:sz w:val="20"/>
      <w:szCs w:val="20"/>
    </w:rPr>
  </w:style>
  <w:style w:type="paragraph" w:styleId="1087" w:customStyle="1">
    <w:name w:val="正文_16_0_0"/>
    <w:next w:val="1088"/>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缩进_1_0_0"/>
    <w:basedOn w:val="1087"/>
    <w:uiPriority w:val="0"/>
    <w:unhideWhenUsed/>
    <w:qFormat/>
    <w:pPr>
      <w:ind w:firstLine="420"/>
      <w:jc w:val="left"/>
      <w:widowControl/>
    </w:pPr>
    <w:rPr>
      <w:rFonts w:ascii="Times New Roman" w:hAnsi="Times New Roman" w:eastAsia="Times New Roman"/>
      <w:sz w:val="20"/>
      <w:szCs w:val="24"/>
    </w:rPr>
  </w:style>
  <w:style w:type="paragraph" w:styleId="1089" w:customStyle="1">
    <w:name w:val="标题 11"/>
    <w:basedOn w:val="874"/>
    <w:next w:val="874"/>
    <w:uiPriority w:val="0"/>
    <w:qFormat/>
    <w:pPr>
      <w:jc w:val="center"/>
      <w:keepLines/>
      <w:keepNext/>
      <w:spacing w:line="578" w:lineRule="auto"/>
      <w:outlineLvl w:val="0"/>
    </w:pPr>
    <w:rPr>
      <w:rFonts w:eastAsia="新宋体"/>
      <w:b/>
      <w:bCs/>
      <w:sz w:val="30"/>
      <w:szCs w:val="44"/>
    </w:rPr>
  </w:style>
  <w:style w:type="paragraph" w:styleId="1090" w:customStyle="1">
    <w:name w:val="Table Text"/>
    <w:basedOn w:val="810"/>
    <w:uiPriority w:val="0"/>
    <w:semiHidden/>
    <w:qFormat/>
    <w:rPr>
      <w:rFonts w:ascii="宋体" w:hAnsi="宋体" w:eastAsia="宋体" w:cs="宋体"/>
      <w:sz w:val="21"/>
      <w:szCs w:val="21"/>
      <w:lang w:val="en-US" w:eastAsia="en-US" w:bidi="ar-SA"/>
    </w:rPr>
  </w:style>
  <w:style w:type="table" w:styleId="1091" w:customStyle="1">
    <w:name w:val="Table Normal"/>
    <w:uiPriority w:val="0"/>
    <w:semiHidden/>
    <w:unhideWhenUsed/>
    <w:qFormat/>
    <w:tblPr>
      <w:tblLayout w:type="fixed"/>
      <w:tblCellMar>
        <w:left w:w="0" w:type="dxa"/>
        <w:top w:w="0" w:type="dxa"/>
        <w:right w:w="0" w:type="dxa"/>
        <w:bottom w:w="0" w:type="dxa"/>
      </w:tblCellMar>
    </w:tbl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王辉</cp:lastModifiedBy>
  <cp:revision>34</cp:revision>
  <dcterms:created xsi:type="dcterms:W3CDTF">2021-09-27T04:06:00Z</dcterms:created>
  <dcterms:modified xsi:type="dcterms:W3CDTF">2025-11-04T07:13:55Z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61B877058166496DB3A8E9C26E20C71C_13</vt:lpwstr>
  </property>
  <property fmtid="{D5CDD505-2E9C-101B-9397-08002B2CF9AE}" pid="4" name="KSOTemplateDocerSaveRecord">
    <vt:lpwstr>eyJoZGlkIjoiOThlNDUxYTU1YjAzOGEyNjQxZWI0ZGQ1Y2I5ZGI0MmEiLCJ1c2VySWQiOiI0NTk1MjUwMzAifQ==</vt:lpwstr>
  </property>
</Properties>
</file>